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A396C" w14:textId="77777777" w:rsidR="0075562B" w:rsidRPr="0075562B" w:rsidRDefault="0075562B" w:rsidP="0075562B">
      <w:pPr>
        <w:rPr>
          <w:b/>
          <w:bCs/>
        </w:rPr>
      </w:pPr>
      <w:r w:rsidRPr="0075562B">
        <w:rPr>
          <w:b/>
          <w:bCs/>
        </w:rPr>
        <w:t>Suggested spectral and analytical methods for identification</w:t>
      </w:r>
    </w:p>
    <w:p w14:paraId="78A996A8" w14:textId="77777777" w:rsidR="0075562B" w:rsidRPr="0075562B" w:rsidRDefault="0075562B" w:rsidP="0075562B">
      <w:pPr>
        <w:rPr>
          <w:b/>
          <w:bCs/>
        </w:rPr>
      </w:pPr>
      <w:r w:rsidRPr="0075562B">
        <w:rPr>
          <w:b/>
          <w:bCs/>
        </w:rPr>
        <w:t>1. Potassium sulphate (CAS 7778-80-5) (&gt;80% (w/w):</w:t>
      </w:r>
    </w:p>
    <w:p w14:paraId="7EEE3E4D" w14:textId="1C35D4D0" w:rsidR="0075562B" w:rsidRPr="0075562B" w:rsidRDefault="0075562B" w:rsidP="0075562B">
      <w:r w:rsidRPr="0075562B">
        <w:t>The spectral data to be provided in section 1.4 of each individual dossier are listed in Annex</w:t>
      </w:r>
      <w:r>
        <w:t xml:space="preserve"> </w:t>
      </w:r>
      <w:r w:rsidRPr="0075562B">
        <w:t>VI of REACH.</w:t>
      </w:r>
    </w:p>
    <w:p w14:paraId="63C79D44" w14:textId="4F576AD8" w:rsidR="0075562B" w:rsidRPr="0075562B" w:rsidRDefault="0075562B" w:rsidP="0075562B">
      <w:r w:rsidRPr="0075562B">
        <w:t>Based on their best experience, the FARM Consortium Task Force is suggesting the</w:t>
      </w:r>
      <w:r>
        <w:t xml:space="preserve"> </w:t>
      </w:r>
      <w:r w:rsidRPr="0075562B">
        <w:t>following analytical methods and justifications.</w:t>
      </w:r>
    </w:p>
    <w:p w14:paraId="7BE9278B" w14:textId="77777777" w:rsidR="0075562B" w:rsidRPr="0075562B" w:rsidRDefault="0075562B" w:rsidP="0075562B">
      <w:pPr>
        <w:rPr>
          <w:b/>
          <w:bCs/>
        </w:rPr>
      </w:pPr>
      <w:r w:rsidRPr="0075562B">
        <w:rPr>
          <w:b/>
          <w:bCs/>
        </w:rPr>
        <w:t>The final decision is up to the registrant to follow or not those suggestions.</w:t>
      </w:r>
    </w:p>
    <w:p w14:paraId="3A9F0AA3" w14:textId="77777777" w:rsidR="0075562B" w:rsidRPr="0075562B" w:rsidRDefault="0075562B" w:rsidP="0075562B">
      <w:r w:rsidRPr="0075562B">
        <w:t>Each time a method is not provided, the company must include a justification in the dossier.</w:t>
      </w:r>
    </w:p>
    <w:p w14:paraId="57EB4FEA" w14:textId="7491E294" w:rsidR="0075562B" w:rsidRPr="00C42D74" w:rsidRDefault="0075562B" w:rsidP="0075562B">
      <w:r w:rsidRPr="0075562B">
        <w:t>Methods considered not applicable</w:t>
      </w:r>
      <w:r>
        <w:br/>
      </w:r>
      <w:r w:rsidRPr="0075562B">
        <w:rPr>
          <w:rFonts w:hint="eastAsia"/>
        </w:rPr>
        <w:t>→</w:t>
      </w:r>
      <w:r w:rsidRPr="0075562B">
        <w:t xml:space="preserve"> provide a justification</w:t>
      </w:r>
      <w:r>
        <w:br/>
      </w:r>
      <w:r w:rsidRPr="0075562B">
        <w:t>– UV-VIS, IR, NMR, MS, GC, HPLC : statement to be included in the individual part of the</w:t>
      </w:r>
      <w:r>
        <w:t xml:space="preserve"> </w:t>
      </w:r>
      <w:r w:rsidRPr="00C42D74">
        <w:t>dossier will be provided to co-registrants after entering Joint Submission.</w:t>
      </w:r>
    </w:p>
    <w:p w14:paraId="2024A09B" w14:textId="42DCB5D2" w:rsidR="0075562B" w:rsidRPr="00C42D74" w:rsidRDefault="0075562B" w:rsidP="0075562B">
      <w:r w:rsidRPr="00C42D74">
        <w:t>Methods considered applicable</w:t>
      </w:r>
      <w:r w:rsidRPr="00C42D74">
        <w:br/>
        <w:t xml:space="preserve">– XRD : identification of potassium </w:t>
      </w:r>
      <w:proofErr w:type="spellStart"/>
      <w:r w:rsidRPr="00C42D74">
        <w:t>sulfate</w:t>
      </w:r>
      <w:proofErr w:type="spellEnd"/>
      <w:r w:rsidRPr="00C42D74">
        <w:br/>
        <w:t xml:space="preserve">– Titration : content of potassium </w:t>
      </w:r>
      <w:proofErr w:type="spellStart"/>
      <w:r w:rsidRPr="00C42D74">
        <w:t>sulfate</w:t>
      </w:r>
      <w:proofErr w:type="spellEnd"/>
      <w:r w:rsidRPr="00C42D74">
        <w:t xml:space="preserve">, potassium </w:t>
      </w:r>
      <w:proofErr w:type="spellStart"/>
      <w:r w:rsidRPr="00C42D74">
        <w:t>hydrogensulfate</w:t>
      </w:r>
      <w:proofErr w:type="spellEnd"/>
      <w:r w:rsidR="00083522" w:rsidRPr="00C42D74">
        <w:t>, potassium pyrosulfate</w:t>
      </w:r>
      <w:r w:rsidRPr="00C42D74">
        <w:t xml:space="preserve"> and potassium chloride</w:t>
      </w:r>
      <w:r w:rsidRPr="00C42D74">
        <w:br/>
        <w:t xml:space="preserve">– AAS : content of sodium </w:t>
      </w:r>
      <w:proofErr w:type="spellStart"/>
      <w:r w:rsidRPr="00C42D74">
        <w:t>sulfate</w:t>
      </w:r>
      <w:proofErr w:type="spellEnd"/>
      <w:r w:rsidRPr="00C42D74">
        <w:t>.</w:t>
      </w:r>
    </w:p>
    <w:p w14:paraId="071CD3C0" w14:textId="1346B43D" w:rsidR="0075562B" w:rsidRPr="00C42D74" w:rsidRDefault="0075562B" w:rsidP="0075562B">
      <w:r w:rsidRPr="00C42D74">
        <w:t>Please note that results from analysis as ions percentages have to be expressed as substances. Also note that laboratories for these techniques do not require GLP or any other accreditation.</w:t>
      </w:r>
    </w:p>
    <w:p w14:paraId="77F431E8" w14:textId="724D16EA" w:rsidR="0075562B" w:rsidRPr="00C42D74" w:rsidRDefault="0075562B" w:rsidP="0075562B">
      <w:pPr>
        <w:rPr>
          <w:b/>
          <w:bCs/>
        </w:rPr>
      </w:pPr>
      <w:r w:rsidRPr="00C42D74">
        <w:rPr>
          <w:b/>
          <w:bCs/>
        </w:rPr>
        <w:t>2. Substance identification : % KHSO4</w:t>
      </w:r>
      <w:r w:rsidR="00060BC9" w:rsidRPr="00C42D74">
        <w:rPr>
          <w:b/>
          <w:bCs/>
        </w:rPr>
        <w:t xml:space="preserve"> and K2S2O7</w:t>
      </w:r>
      <w:r w:rsidRPr="00C42D74">
        <w:rPr>
          <w:b/>
          <w:bCs/>
        </w:rPr>
        <w:t>, if applicable</w:t>
      </w:r>
    </w:p>
    <w:p w14:paraId="6E2B8438" w14:textId="431597C8" w:rsidR="0075562B" w:rsidRPr="00C42D74" w:rsidRDefault="0075562B" w:rsidP="0075562B">
      <w:r w:rsidRPr="00C42D74">
        <w:t xml:space="preserve">Mention in the composition section 1.2. the % of KHSO4 </w:t>
      </w:r>
      <w:r w:rsidR="00060BC9" w:rsidRPr="00C42D74">
        <w:t xml:space="preserve">and K2S2O7 </w:t>
      </w:r>
      <w:r w:rsidRPr="00C42D74">
        <w:t>constituent</w:t>
      </w:r>
    </w:p>
    <w:p w14:paraId="394CDC67" w14:textId="07723E98" w:rsidR="0075562B" w:rsidRPr="00C42D74" w:rsidRDefault="0075562B" w:rsidP="0075562B">
      <w:r w:rsidRPr="00C42D74">
        <w:t xml:space="preserve">In the C&amp;L section 2.1 of </w:t>
      </w:r>
      <w:proofErr w:type="spellStart"/>
      <w:r w:rsidRPr="00C42D74">
        <w:t>iuclid</w:t>
      </w:r>
      <w:proofErr w:type="spellEnd"/>
      <w:r w:rsidRPr="00C42D74">
        <w:t xml:space="preserve"> reference is made to 3 different compositions based on the KHSO4</w:t>
      </w:r>
      <w:r w:rsidR="00C42D74" w:rsidRPr="00C42D74">
        <w:t xml:space="preserve"> and K2S2O7</w:t>
      </w:r>
      <w:r w:rsidRPr="00C42D74">
        <w:t xml:space="preserve"> impurity (I) content : I &lt; 1%, 1% &lt; I &lt; 3%, I &gt; 3%.</w:t>
      </w:r>
    </w:p>
    <w:p w14:paraId="7D7293DC" w14:textId="54B032C9" w:rsidR="00BE287B" w:rsidRDefault="0075562B" w:rsidP="0075562B">
      <w:r w:rsidRPr="00C42D74">
        <w:t>Classified resp. as : non hazardous, eye irritant cat.2, eye damage cat.1</w:t>
      </w:r>
    </w:p>
    <w:sectPr w:rsidR="00BE28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2B"/>
    <w:rsid w:val="00060BC9"/>
    <w:rsid w:val="00083522"/>
    <w:rsid w:val="0046343D"/>
    <w:rsid w:val="005431DC"/>
    <w:rsid w:val="0075562B"/>
    <w:rsid w:val="00801AB6"/>
    <w:rsid w:val="00852AEE"/>
    <w:rsid w:val="00BE287B"/>
    <w:rsid w:val="00BF2ECA"/>
    <w:rsid w:val="00C16F1D"/>
    <w:rsid w:val="00C42D74"/>
    <w:rsid w:val="00EC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1CA7B5"/>
  <w15:chartTrackingRefBased/>
  <w15:docId w15:val="{1D62D4EA-3125-45E9-890E-75A04166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70336d6-dd7f-4731-8970-8ec9c2fa1a3f}" enabled="1" method="Standard" siteId="{97839224-6e54-474c-918f-b7ebadf41f2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Guissart</dc:creator>
  <cp:keywords/>
  <dc:description/>
  <cp:lastModifiedBy>Céline Guissart</cp:lastModifiedBy>
  <cp:revision>5</cp:revision>
  <dcterms:created xsi:type="dcterms:W3CDTF">2026-01-16T10:06:00Z</dcterms:created>
  <dcterms:modified xsi:type="dcterms:W3CDTF">2026-01-19T11:43:00Z</dcterms:modified>
</cp:coreProperties>
</file>