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907F4" w14:textId="77777777" w:rsidR="00F32D06" w:rsidRDefault="00F32D06" w:rsidP="00F15411">
      <w:pPr>
        <w:pStyle w:val="ReportHeading3"/>
        <w:rPr>
          <w:lang w:val="en-GB"/>
        </w:rPr>
      </w:pPr>
      <w:bookmarkStart w:id="0" w:name="_Toc421015031"/>
      <w:bookmarkStart w:id="1" w:name="_GoBack"/>
      <w:bookmarkEnd w:id="1"/>
      <w:proofErr w:type="gramStart"/>
      <w:r>
        <w:rPr>
          <w:lang w:val="en-GB"/>
        </w:rPr>
        <w:t>For CSR……</w:t>
      </w:r>
      <w:proofErr w:type="gramEnd"/>
    </w:p>
    <w:p w14:paraId="48E907F5" w14:textId="77777777" w:rsidR="00F15411" w:rsidRPr="00597BA8" w:rsidRDefault="00F15411" w:rsidP="00F15411">
      <w:pPr>
        <w:pStyle w:val="ReportHeading3"/>
        <w:rPr>
          <w:lang w:val="en-GB"/>
        </w:rPr>
      </w:pPr>
      <w:r w:rsidRPr="00597BA8">
        <w:rPr>
          <w:lang w:val="en-GB"/>
        </w:rPr>
        <w:t>2.1. Manufacture</w:t>
      </w:r>
      <w:bookmarkEnd w:id="0"/>
    </w:p>
    <w:p w14:paraId="48E907F6" w14:textId="77777777" w:rsidR="00F15411" w:rsidRPr="00597BA8" w:rsidRDefault="00F15411" w:rsidP="00F15411">
      <w:pPr>
        <w:spacing w:before="200"/>
      </w:pPr>
      <w:bookmarkStart w:id="2" w:name="d0e665"/>
      <w:proofErr w:type="gramStart"/>
      <w:r w:rsidRPr="00597BA8">
        <w:rPr>
          <w:b/>
          <w:bCs/>
          <w:color w:val="000000"/>
          <w:lang w:eastAsia="nl-NL"/>
        </w:rPr>
        <w:t xml:space="preserve">Table </w:t>
      </w:r>
      <w:proofErr w:type="gramEnd"/>
      <w:r w:rsidRPr="00597BA8">
        <w:rPr>
          <w:b/>
          <w:bCs/>
          <w:color w:val="000000"/>
          <w:lang w:eastAsia="nl-NL"/>
        </w:rPr>
        <w:fldChar w:fldCharType="begin"/>
      </w:r>
      <w:r w:rsidRPr="00597BA8">
        <w:rPr>
          <w:b/>
          <w:bCs/>
          <w:color w:val="000000"/>
          <w:lang w:eastAsia="nl-NL"/>
        </w:rPr>
        <w:instrText xml:space="preserve"> SEQ Table \* ARABIC </w:instrText>
      </w:r>
      <w:r w:rsidRPr="00597BA8">
        <w:rPr>
          <w:b/>
          <w:bCs/>
          <w:color w:val="000000"/>
          <w:lang w:eastAsia="nl-NL"/>
        </w:rPr>
        <w:fldChar w:fldCharType="separate"/>
      </w:r>
      <w:r w:rsidR="00856F17">
        <w:rPr>
          <w:b/>
          <w:bCs/>
          <w:noProof/>
          <w:color w:val="000000"/>
          <w:lang w:eastAsia="nl-NL"/>
        </w:rPr>
        <w:t>1</w:t>
      </w:r>
      <w:r w:rsidRPr="00597BA8">
        <w:rPr>
          <w:b/>
          <w:bCs/>
          <w:color w:val="000000"/>
          <w:lang w:eastAsia="nl-NL"/>
        </w:rPr>
        <w:fldChar w:fldCharType="end"/>
      </w:r>
      <w:proofErr w:type="gramStart"/>
      <w:r w:rsidRPr="00597BA8">
        <w:rPr>
          <w:b/>
          <w:bCs/>
          <w:color w:val="000000"/>
          <w:lang w:eastAsia="nl-NL"/>
        </w:rPr>
        <w:t>.</w:t>
      </w:r>
      <w:proofErr w:type="gramEnd"/>
      <w:r w:rsidRPr="00597BA8">
        <w:rPr>
          <w:b/>
          <w:bCs/>
          <w:color w:val="000000"/>
          <w:lang w:eastAsia="nl-NL"/>
        </w:rPr>
        <w:t xml:space="preserve"> Manufacture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4513"/>
        <w:gridCol w:w="2707"/>
      </w:tblGrid>
      <w:tr w:rsidR="00F20F3B" w:rsidRPr="00A74276" w14:paraId="48E907FA" w14:textId="77777777" w:rsidTr="001E5AC9">
        <w:trPr>
          <w:tblHeader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</w:tcPr>
          <w:bookmarkEnd w:id="2"/>
          <w:p w14:paraId="48E907F7" w14:textId="77777777" w:rsidR="00E03C6A" w:rsidRPr="00A74276" w:rsidRDefault="00E03C6A" w:rsidP="001E5AC9">
            <w:pPr>
              <w:rPr>
                <w:b/>
                <w:bCs/>
                <w:color w:val="000000"/>
                <w:lang w:eastAsia="nl-NL"/>
              </w:rPr>
            </w:pPr>
            <w:r w:rsidRPr="00A74276">
              <w:rPr>
                <w:b/>
                <w:bCs/>
                <w:color w:val="000000"/>
                <w:lang w:eastAsia="nl-NL"/>
              </w:rPr>
              <w:t>Identifiers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7F8" w14:textId="77777777" w:rsidR="00E03C6A" w:rsidRPr="00A74276" w:rsidRDefault="00E03C6A" w:rsidP="001E5AC9">
            <w:pPr>
              <w:rPr>
                <w:b/>
                <w:bCs/>
                <w:color w:val="000000"/>
                <w:lang w:eastAsia="nl-NL"/>
              </w:rPr>
            </w:pPr>
            <w:r w:rsidRPr="00A74276">
              <w:rPr>
                <w:b/>
                <w:bCs/>
                <w:color w:val="000000"/>
                <w:lang w:eastAsia="nl-NL"/>
              </w:rPr>
              <w:t>Use descriptors</w:t>
            </w:r>
          </w:p>
        </w:tc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7F9" w14:textId="77777777" w:rsidR="00E03C6A" w:rsidRPr="00A74276" w:rsidRDefault="00E03C6A" w:rsidP="001E5AC9">
            <w:pPr>
              <w:rPr>
                <w:b/>
                <w:bCs/>
                <w:color w:val="000000"/>
                <w:lang w:eastAsia="nl-NL"/>
              </w:rPr>
            </w:pPr>
            <w:r w:rsidRPr="00A74276">
              <w:rPr>
                <w:b/>
                <w:bCs/>
                <w:color w:val="000000"/>
                <w:lang w:eastAsia="nl-NL"/>
              </w:rPr>
              <w:t>Other information</w:t>
            </w:r>
          </w:p>
        </w:tc>
      </w:tr>
      <w:tr w:rsidR="00F20F3B" w:rsidRPr="00F20F3B" w14:paraId="48E9080D" w14:textId="77777777" w:rsidTr="00E8194C">
        <w:trPr>
          <w:trHeight w:val="6575"/>
        </w:trPr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7FB" w14:textId="77777777" w:rsidR="00F15411" w:rsidRDefault="00F15411" w:rsidP="00EB7B19">
            <w:pPr>
              <w:rPr>
                <w:bCs/>
                <w:color w:val="FF0000"/>
                <w:lang w:val="en-US" w:eastAsia="pl-PL"/>
              </w:rPr>
            </w:pPr>
            <w:r w:rsidRPr="0035333D">
              <w:rPr>
                <w:bCs/>
                <w:color w:val="000000"/>
                <w:lang w:eastAsia="nl-NL"/>
              </w:rPr>
              <w:t xml:space="preserve">M-1: Manufacturing of the substance (continuous </w:t>
            </w:r>
            <w:r w:rsidR="004006FC">
              <w:rPr>
                <w:bCs/>
                <w:color w:val="000000"/>
                <w:lang w:eastAsia="nl-NL"/>
              </w:rPr>
              <w:t xml:space="preserve">and batch </w:t>
            </w:r>
            <w:r w:rsidRPr="0035333D">
              <w:rPr>
                <w:bCs/>
                <w:color w:val="000000"/>
                <w:lang w:eastAsia="nl-NL"/>
              </w:rPr>
              <w:t>synthesis), including handling, storage and q control</w:t>
            </w:r>
            <w:r w:rsidRPr="00054EC2">
              <w:rPr>
                <w:bCs/>
                <w:color w:val="FF0000"/>
                <w:lang w:val="en-US" w:eastAsia="pl-PL"/>
              </w:rPr>
              <w:t xml:space="preserve"> </w:t>
            </w:r>
          </w:p>
          <w:p w14:paraId="48E907FC" w14:textId="77777777" w:rsidR="00930F17" w:rsidRDefault="00420CE9" w:rsidP="00EB7B19">
            <w:pPr>
              <w:rPr>
                <w:bCs/>
                <w:color w:val="FF0000"/>
                <w:lang w:val="en-US" w:eastAsia="pl-PL"/>
              </w:rPr>
            </w:pPr>
            <w:r w:rsidRPr="00054EC2">
              <w:rPr>
                <w:bCs/>
                <w:color w:val="FF0000"/>
                <w:lang w:val="en-US" w:eastAsia="pl-PL"/>
              </w:rPr>
              <w:t>(ES1)</w:t>
            </w:r>
          </w:p>
          <w:p w14:paraId="48E907FD" w14:textId="77777777" w:rsidR="00930F17" w:rsidRPr="00F20F3B" w:rsidRDefault="00930F17" w:rsidP="00EB7B19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7FE" w14:textId="77777777" w:rsidR="00930F17" w:rsidRPr="00F20F3B" w:rsidRDefault="00930F17" w:rsidP="00EB7B19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7FF" w14:textId="77777777" w:rsidR="00930F17" w:rsidRPr="00F20F3B" w:rsidRDefault="00930F17" w:rsidP="00EB7B19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800" w14:textId="77777777" w:rsidR="00930F17" w:rsidRPr="00F20F3B" w:rsidRDefault="00930F17" w:rsidP="00EB7B19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801" w14:textId="77777777" w:rsidR="00930F17" w:rsidRPr="00F20F3B" w:rsidRDefault="00930F17" w:rsidP="00EB7B19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802" w14:textId="77777777" w:rsidR="00827A8E" w:rsidRPr="00F20F3B" w:rsidRDefault="00827A8E" w:rsidP="00EB7B19">
            <w:pPr>
              <w:rPr>
                <w:color w:val="000000" w:themeColor="text1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03" w14:textId="77777777" w:rsidR="00E03C6A" w:rsidRPr="00F20F3B" w:rsidRDefault="00E03C6A" w:rsidP="001E5AC9">
            <w:pPr>
              <w:rPr>
                <w:color w:val="000000" w:themeColor="text1"/>
              </w:rPr>
            </w:pPr>
            <w:bookmarkStart w:id="3" w:name="d0e1112"/>
            <w:r w:rsidRPr="00F20F3B">
              <w:rPr>
                <w:bCs/>
                <w:color w:val="000000" w:themeColor="text1"/>
                <w:lang w:val="en-US" w:eastAsia="pl-PL"/>
              </w:rPr>
              <w:t>Environmental release category (ERC):</w:t>
            </w:r>
          </w:p>
          <w:p w14:paraId="48E90804" w14:textId="77777777" w:rsidR="00E03C6A" w:rsidRPr="00F20F3B" w:rsidRDefault="00E03C6A" w:rsidP="001E5AC9">
            <w:pPr>
              <w:spacing w:before="80"/>
              <w:ind w:left="210"/>
              <w:rPr>
                <w:color w:val="000000" w:themeColor="text1"/>
              </w:rPr>
            </w:pPr>
            <w:bookmarkStart w:id="4" w:name="d0e1115"/>
            <w:bookmarkEnd w:id="3"/>
            <w:r w:rsidRPr="00F20F3B">
              <w:rPr>
                <w:bCs/>
                <w:color w:val="000000" w:themeColor="text1"/>
                <w:lang w:val="en-US" w:eastAsia="pl-PL"/>
              </w:rPr>
              <w:t>ERC 1: Manufacture of substances</w:t>
            </w:r>
          </w:p>
          <w:p w14:paraId="48E90805" w14:textId="77777777" w:rsidR="00E03C6A" w:rsidRPr="00F20F3B" w:rsidRDefault="00E03C6A" w:rsidP="001E5AC9">
            <w:pPr>
              <w:spacing w:before="200"/>
              <w:rPr>
                <w:color w:val="000000" w:themeColor="text1"/>
              </w:rPr>
            </w:pPr>
            <w:bookmarkStart w:id="5" w:name="d0e1118"/>
            <w:bookmarkEnd w:id="4"/>
            <w:r w:rsidRPr="00F20F3B">
              <w:rPr>
                <w:bCs/>
                <w:color w:val="000000" w:themeColor="text1"/>
                <w:lang w:val="en-US" w:eastAsia="pl-PL"/>
              </w:rPr>
              <w:t>Process category (PROC):</w:t>
            </w:r>
          </w:p>
          <w:p w14:paraId="48E90806" w14:textId="77777777" w:rsidR="00E03C6A" w:rsidRPr="00F20F3B" w:rsidRDefault="00E03C6A" w:rsidP="001E5AC9">
            <w:pPr>
              <w:spacing w:before="80"/>
              <w:ind w:left="210"/>
              <w:rPr>
                <w:color w:val="000000" w:themeColor="text1"/>
              </w:rPr>
            </w:pPr>
            <w:bookmarkStart w:id="6" w:name="d0e1121"/>
            <w:bookmarkEnd w:id="5"/>
            <w:r w:rsidRPr="00F20F3B">
              <w:rPr>
                <w:bCs/>
                <w:color w:val="000000" w:themeColor="text1"/>
                <w:lang w:val="en-US" w:eastAsia="pl-PL"/>
              </w:rPr>
              <w:t>PROC 1: Use in closed process, no likelihood of exposure</w:t>
            </w:r>
          </w:p>
          <w:bookmarkEnd w:id="6"/>
          <w:p w14:paraId="48E90807" w14:textId="77777777" w:rsidR="00E03C6A" w:rsidRPr="00F20F3B" w:rsidRDefault="00E03C6A" w:rsidP="001E5AC9">
            <w:pPr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2: Use in closed, continuous process with occasional controlled exposure</w:t>
            </w:r>
          </w:p>
          <w:p w14:paraId="48E90808" w14:textId="77777777" w:rsidR="00DB0A9A" w:rsidRPr="00F20F3B" w:rsidRDefault="00DB0A9A" w:rsidP="001E5AC9">
            <w:pPr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 xml:space="preserve">PROC 3: Use in closed, batch process </w:t>
            </w:r>
          </w:p>
          <w:p w14:paraId="48E90809" w14:textId="77777777" w:rsidR="00E03C6A" w:rsidRPr="00F20F3B" w:rsidRDefault="00E03C6A" w:rsidP="001E5AC9">
            <w:pPr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8b: Transfer of substance or preparation (charging/discharging) from/to vessels/large containers at dedicated facilities</w:t>
            </w:r>
          </w:p>
          <w:p w14:paraId="48E9080A" w14:textId="77777777" w:rsidR="00DB0A9A" w:rsidRPr="00F20F3B" w:rsidRDefault="00DB0A9A" w:rsidP="00DB0A9A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9: Transfer of substance or preparation into small containers (dedicated filling line, including weighing)</w:t>
            </w:r>
          </w:p>
          <w:p w14:paraId="48E9080B" w14:textId="77777777" w:rsidR="00DB0A9A" w:rsidRPr="00F20F3B" w:rsidRDefault="00DB0A9A" w:rsidP="001E5AC9">
            <w:pPr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15: Use as laboratory reagent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0C" w14:textId="77777777" w:rsidR="00E03C6A" w:rsidRPr="00F20F3B" w:rsidRDefault="00E03C6A" w:rsidP="001E5AC9">
            <w:pPr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 xml:space="preserve"> </w:t>
            </w:r>
          </w:p>
        </w:tc>
      </w:tr>
    </w:tbl>
    <w:p w14:paraId="48E9080E" w14:textId="77777777" w:rsidR="00F77FD4" w:rsidRDefault="00F77FD4" w:rsidP="005D788C">
      <w:pPr>
        <w:pStyle w:val="TableHeading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bookmarkStart w:id="7" w:name="d0e1175"/>
    </w:p>
    <w:p w14:paraId="48E9080F" w14:textId="77777777" w:rsidR="00F77FD4" w:rsidRPr="00410D55" w:rsidRDefault="00F77FD4" w:rsidP="00F77FD4">
      <w:pPr>
        <w:spacing w:before="200"/>
      </w:pPr>
      <w:bookmarkStart w:id="8" w:name="d0e1184"/>
      <w:proofErr w:type="gramStart"/>
      <w:r w:rsidRPr="00DB46A8">
        <w:rPr>
          <w:b/>
          <w:bCs/>
          <w:color w:val="000000"/>
          <w:lang w:eastAsia="nl-NL"/>
        </w:rPr>
        <w:t xml:space="preserve">Table </w:t>
      </w:r>
      <w:proofErr w:type="gramEnd"/>
      <w:r w:rsidRPr="00DB46A8">
        <w:rPr>
          <w:b/>
          <w:bCs/>
          <w:color w:val="000000"/>
          <w:lang w:eastAsia="nl-NL"/>
        </w:rPr>
        <w:fldChar w:fldCharType="begin"/>
      </w:r>
      <w:r w:rsidRPr="00DB46A8">
        <w:rPr>
          <w:b/>
          <w:bCs/>
          <w:color w:val="000000"/>
          <w:lang w:eastAsia="nl-NL"/>
        </w:rPr>
        <w:instrText xml:space="preserve"> SEQ Table \* ARABIC </w:instrText>
      </w:r>
      <w:r w:rsidRPr="00DB46A8">
        <w:rPr>
          <w:b/>
          <w:bCs/>
          <w:color w:val="000000"/>
          <w:lang w:eastAsia="nl-NL"/>
        </w:rPr>
        <w:fldChar w:fldCharType="separate"/>
      </w:r>
      <w:r w:rsidR="00856F17">
        <w:rPr>
          <w:b/>
          <w:bCs/>
          <w:noProof/>
          <w:color w:val="000000"/>
          <w:lang w:eastAsia="nl-NL"/>
        </w:rPr>
        <w:t>2</w:t>
      </w:r>
      <w:r w:rsidRPr="00DB46A8">
        <w:rPr>
          <w:b/>
          <w:bCs/>
          <w:color w:val="000000"/>
          <w:lang w:eastAsia="nl-NL"/>
        </w:rPr>
        <w:fldChar w:fldCharType="end"/>
      </w:r>
      <w:proofErr w:type="gramStart"/>
      <w:r w:rsidRPr="00DB46A8">
        <w:rPr>
          <w:b/>
          <w:bCs/>
          <w:color w:val="000000"/>
          <w:lang w:eastAsia="nl-NL"/>
        </w:rPr>
        <w:t>.</w:t>
      </w:r>
      <w:proofErr w:type="gramEnd"/>
      <w:r w:rsidRPr="00DB46A8">
        <w:rPr>
          <w:b/>
          <w:bCs/>
          <w:color w:val="000000"/>
          <w:lang w:eastAsia="nl-NL"/>
        </w:rPr>
        <w:t xml:space="preserve"> Manufacturing process related to the specified manufacture(s)</w:t>
      </w: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6318"/>
      </w:tblGrid>
      <w:tr w:rsidR="00F77FD4" w:rsidRPr="00410D55" w14:paraId="48E90812" w14:textId="77777777" w:rsidTr="00613313">
        <w:trPr>
          <w:tblHeader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bookmarkEnd w:id="8"/>
          <w:p w14:paraId="48E90810" w14:textId="77777777" w:rsidR="00F77FD4" w:rsidRPr="00410D55" w:rsidRDefault="00F77FD4" w:rsidP="00613313">
            <w:r w:rsidRPr="00F6114B">
              <w:rPr>
                <w:b/>
                <w:bCs/>
                <w:color w:val="000000"/>
                <w:lang w:eastAsia="nl-NL"/>
              </w:rPr>
              <w:t>Related manufacture(s)</w:t>
            </w:r>
          </w:p>
        </w:tc>
        <w:tc>
          <w:tcPr>
            <w:tcW w:w="6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11" w14:textId="77777777" w:rsidR="00F77FD4" w:rsidRPr="00410D55" w:rsidRDefault="00F77FD4" w:rsidP="00613313">
            <w:r w:rsidRPr="00F6114B">
              <w:rPr>
                <w:b/>
                <w:bCs/>
                <w:color w:val="000000"/>
                <w:lang w:eastAsia="nl-NL"/>
              </w:rPr>
              <w:t>Description of manufacturing process</w:t>
            </w:r>
          </w:p>
        </w:tc>
      </w:tr>
      <w:tr w:rsidR="00F77FD4" w:rsidRPr="00410D55" w14:paraId="48E90815" w14:textId="77777777" w:rsidTr="00613313"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13" w14:textId="77777777" w:rsidR="00F77FD4" w:rsidRPr="00F6114B" w:rsidRDefault="00F77FD4" w:rsidP="00F77FD4">
            <w:r w:rsidRPr="00F6114B">
              <w:rPr>
                <w:bCs/>
                <w:color w:val="000000"/>
                <w:lang w:eastAsia="nl-NL"/>
              </w:rPr>
              <w:t xml:space="preserve">M-1: Manufacturing of the substance (continuous </w:t>
            </w:r>
            <w:r w:rsidR="004006FC">
              <w:rPr>
                <w:bCs/>
                <w:color w:val="000000"/>
                <w:lang w:eastAsia="nl-NL"/>
              </w:rPr>
              <w:t xml:space="preserve">and batch </w:t>
            </w:r>
            <w:r w:rsidRPr="00F6114B">
              <w:rPr>
                <w:bCs/>
                <w:color w:val="000000"/>
                <w:lang w:eastAsia="nl-NL"/>
              </w:rPr>
              <w:t>synthesis), including handling, storage and q control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14" w14:textId="77777777" w:rsidR="00F77FD4" w:rsidRPr="00410D55" w:rsidRDefault="00F77FD4" w:rsidP="00613313"/>
        </w:tc>
      </w:tr>
    </w:tbl>
    <w:p w14:paraId="48E90816" w14:textId="77777777" w:rsidR="00E8194C" w:rsidRDefault="00E03C6A" w:rsidP="005D788C">
      <w:pPr>
        <w:pStyle w:val="TableHeading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F20F3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br w:type="page"/>
      </w:r>
      <w:bookmarkEnd w:id="7"/>
    </w:p>
    <w:p w14:paraId="48E90817" w14:textId="77777777" w:rsidR="00E8194C" w:rsidRPr="00597BA8" w:rsidRDefault="00E8194C" w:rsidP="00E8194C">
      <w:pPr>
        <w:pStyle w:val="ReportHeading3"/>
        <w:rPr>
          <w:lang w:val="en-GB"/>
        </w:rPr>
      </w:pPr>
      <w:bookmarkStart w:id="9" w:name="_Toc421015032"/>
      <w:r w:rsidRPr="00597BA8">
        <w:rPr>
          <w:lang w:val="en-GB"/>
        </w:rPr>
        <w:lastRenderedPageBreak/>
        <w:t>2.2. Identified uses</w:t>
      </w:r>
      <w:bookmarkEnd w:id="9"/>
    </w:p>
    <w:p w14:paraId="48E90818" w14:textId="77777777" w:rsidR="00E8194C" w:rsidRPr="00597BA8" w:rsidRDefault="00E8194C" w:rsidP="00E8194C">
      <w:pPr>
        <w:spacing w:before="200"/>
        <w:rPr>
          <w:b/>
          <w:bCs/>
          <w:color w:val="000000"/>
          <w:lang w:eastAsia="nl-NL"/>
        </w:rPr>
      </w:pPr>
      <w:proofErr w:type="gramStart"/>
      <w:r w:rsidRPr="00597BA8">
        <w:rPr>
          <w:b/>
          <w:bCs/>
          <w:color w:val="000000"/>
          <w:lang w:eastAsia="nl-NL"/>
        </w:rPr>
        <w:t xml:space="preserve">Table </w:t>
      </w:r>
      <w:proofErr w:type="gramEnd"/>
      <w:r w:rsidRPr="00597BA8">
        <w:rPr>
          <w:b/>
          <w:bCs/>
          <w:color w:val="000000"/>
          <w:lang w:eastAsia="nl-NL"/>
        </w:rPr>
        <w:fldChar w:fldCharType="begin"/>
      </w:r>
      <w:r w:rsidRPr="00597BA8">
        <w:rPr>
          <w:b/>
          <w:bCs/>
          <w:color w:val="000000"/>
          <w:lang w:eastAsia="nl-NL"/>
        </w:rPr>
        <w:instrText xml:space="preserve"> SEQ Table \* ARABIC </w:instrText>
      </w:r>
      <w:r w:rsidRPr="00597BA8">
        <w:rPr>
          <w:b/>
          <w:bCs/>
          <w:color w:val="000000"/>
          <w:lang w:eastAsia="nl-NL"/>
        </w:rPr>
        <w:fldChar w:fldCharType="separate"/>
      </w:r>
      <w:r w:rsidR="00856F17">
        <w:rPr>
          <w:b/>
          <w:bCs/>
          <w:noProof/>
          <w:color w:val="000000"/>
          <w:lang w:eastAsia="nl-NL"/>
        </w:rPr>
        <w:t>3</w:t>
      </w:r>
      <w:r w:rsidRPr="00597BA8">
        <w:rPr>
          <w:b/>
          <w:bCs/>
          <w:color w:val="000000"/>
          <w:lang w:eastAsia="nl-NL"/>
        </w:rPr>
        <w:fldChar w:fldCharType="end"/>
      </w:r>
      <w:proofErr w:type="gramStart"/>
      <w:r w:rsidRPr="00597BA8">
        <w:rPr>
          <w:b/>
          <w:bCs/>
          <w:color w:val="000000"/>
          <w:lang w:eastAsia="nl-NL"/>
        </w:rPr>
        <w:t>.</w:t>
      </w:r>
      <w:proofErr w:type="gramEnd"/>
      <w:r w:rsidRPr="00597BA8">
        <w:rPr>
          <w:b/>
          <w:bCs/>
          <w:color w:val="000000"/>
          <w:lang w:eastAsia="nl-NL"/>
        </w:rPr>
        <w:t xml:space="preserve"> Formulation</w:t>
      </w:r>
    </w:p>
    <w:p w14:paraId="48E90819" w14:textId="77777777" w:rsidR="00E03C6A" w:rsidRPr="00F20F3B" w:rsidRDefault="00E03C6A" w:rsidP="00E03C6A">
      <w:pPr>
        <w:pStyle w:val="Special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US" w:eastAsia="pl-PL"/>
        </w:rPr>
      </w:pP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4513"/>
        <w:gridCol w:w="2707"/>
      </w:tblGrid>
      <w:tr w:rsidR="00F20F3B" w:rsidRPr="00F20F3B" w14:paraId="48E9081D" w14:textId="77777777" w:rsidTr="001E5AC9">
        <w:trPr>
          <w:tblHeader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1A" w14:textId="77777777" w:rsidR="00E03C6A" w:rsidRPr="00F20F3B" w:rsidRDefault="00E03C6A" w:rsidP="001E5AC9">
            <w:pPr>
              <w:spacing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Id</w:t>
            </w:r>
            <w:r w:rsidRPr="00F20F3B">
              <w:rPr>
                <w:bCs/>
                <w:color w:val="000000" w:themeColor="text1"/>
                <w:lang w:val="pl-PL" w:eastAsia="pl-PL"/>
              </w:rPr>
              <w:t>entifiers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1B" w14:textId="77777777" w:rsidR="00E03C6A" w:rsidRPr="00F20F3B" w:rsidRDefault="00E03C6A" w:rsidP="001E5AC9">
            <w:pPr>
              <w:spacing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pl-PL" w:eastAsia="pl-PL"/>
              </w:rPr>
              <w:t>Use descriptors</w:t>
            </w:r>
          </w:p>
        </w:tc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1C" w14:textId="77777777" w:rsidR="00E03C6A" w:rsidRPr="00F20F3B" w:rsidRDefault="00E03C6A" w:rsidP="001E5AC9">
            <w:pPr>
              <w:spacing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pl-PL" w:eastAsia="pl-PL"/>
              </w:rPr>
              <w:t>Other information</w:t>
            </w:r>
          </w:p>
        </w:tc>
      </w:tr>
      <w:tr w:rsidR="00F20F3B" w:rsidRPr="00F20F3B" w14:paraId="48E90831" w14:textId="77777777" w:rsidTr="001E5AC9"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1E" w14:textId="77777777" w:rsidR="00E8194C" w:rsidRDefault="00E8194C" w:rsidP="009164D8">
            <w:pPr>
              <w:spacing w:line="240" w:lineRule="exact"/>
              <w:rPr>
                <w:bCs/>
                <w:color w:val="FF0000"/>
                <w:lang w:val="pl-PL" w:eastAsia="pl-PL"/>
              </w:rPr>
            </w:pPr>
            <w:r w:rsidRPr="0035333D">
              <w:rPr>
                <w:bCs/>
                <w:color w:val="000000"/>
                <w:lang w:eastAsia="nl-NL"/>
              </w:rPr>
              <w:t xml:space="preserve">F-1: </w:t>
            </w:r>
            <w:r w:rsidR="008B61FE">
              <w:rPr>
                <w:bCs/>
                <w:color w:val="000000"/>
                <w:lang w:eastAsia="nl-NL"/>
              </w:rPr>
              <w:t>Industrial distribution</w:t>
            </w:r>
          </w:p>
          <w:p w14:paraId="48E9081F" w14:textId="77777777" w:rsidR="00E8194C" w:rsidRDefault="00E8194C" w:rsidP="009164D8">
            <w:pPr>
              <w:spacing w:line="240" w:lineRule="exact"/>
              <w:rPr>
                <w:bCs/>
                <w:color w:val="FF0000"/>
                <w:lang w:val="pl-PL" w:eastAsia="pl-PL"/>
              </w:rPr>
            </w:pPr>
          </w:p>
          <w:p w14:paraId="48E90820" w14:textId="77777777" w:rsidR="00E03C6A" w:rsidRPr="001330E3" w:rsidRDefault="00117024" w:rsidP="009164D8">
            <w:pPr>
              <w:spacing w:line="240" w:lineRule="exact"/>
              <w:rPr>
                <w:color w:val="000000" w:themeColor="text1"/>
              </w:rPr>
            </w:pPr>
            <w:r w:rsidRPr="001330E3">
              <w:rPr>
                <w:bCs/>
                <w:color w:val="FF0000"/>
                <w:lang w:val="pl-PL" w:eastAsia="pl-PL"/>
              </w:rPr>
              <w:t>(ES2)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21" w14:textId="77777777" w:rsidR="00E03C6A" w:rsidRPr="00F20F3B" w:rsidRDefault="00E03C6A" w:rsidP="001E5AC9">
            <w:pPr>
              <w:spacing w:line="240" w:lineRule="exact"/>
              <w:rPr>
                <w:color w:val="000000" w:themeColor="text1"/>
              </w:rPr>
            </w:pPr>
            <w:bookmarkStart w:id="10" w:name="d0e1324"/>
            <w:r w:rsidRPr="00F20F3B">
              <w:rPr>
                <w:bCs/>
                <w:color w:val="000000" w:themeColor="text1"/>
                <w:lang w:val="en-US" w:eastAsia="pl-PL"/>
              </w:rPr>
              <w:t>Environmental release category (ERC):</w:t>
            </w:r>
          </w:p>
          <w:p w14:paraId="48E90822" w14:textId="77777777" w:rsidR="00E03C6A" w:rsidRPr="00F20F3B" w:rsidRDefault="00E03C6A" w:rsidP="001E5AC9">
            <w:pPr>
              <w:spacing w:before="80" w:line="240" w:lineRule="exact"/>
              <w:ind w:left="210"/>
              <w:rPr>
                <w:color w:val="000000" w:themeColor="text1"/>
              </w:rPr>
            </w:pPr>
            <w:bookmarkStart w:id="11" w:name="d0e1327"/>
            <w:bookmarkEnd w:id="10"/>
            <w:r w:rsidRPr="00F20F3B">
              <w:rPr>
                <w:bCs/>
                <w:color w:val="000000" w:themeColor="text1"/>
                <w:lang w:val="en-US" w:eastAsia="pl-PL"/>
              </w:rPr>
              <w:t>ERC 2: Formulation of preparations</w:t>
            </w:r>
          </w:p>
          <w:p w14:paraId="48E90823" w14:textId="77777777" w:rsidR="00E03C6A" w:rsidRPr="00F20F3B" w:rsidRDefault="00E03C6A" w:rsidP="001E5AC9">
            <w:pPr>
              <w:spacing w:before="200" w:line="240" w:lineRule="exact"/>
              <w:rPr>
                <w:color w:val="000000" w:themeColor="text1"/>
              </w:rPr>
            </w:pPr>
            <w:bookmarkStart w:id="12" w:name="d0e1330"/>
            <w:bookmarkEnd w:id="11"/>
            <w:r w:rsidRPr="00F20F3B">
              <w:rPr>
                <w:bCs/>
                <w:color w:val="000000" w:themeColor="text1"/>
                <w:lang w:val="en-US" w:eastAsia="pl-PL"/>
              </w:rPr>
              <w:t>Process category (PROC):</w:t>
            </w:r>
          </w:p>
          <w:p w14:paraId="48E90824" w14:textId="77777777" w:rsidR="00E03C6A" w:rsidRDefault="00E03C6A" w:rsidP="001E5AC9">
            <w:pPr>
              <w:spacing w:before="80" w:line="240" w:lineRule="exact"/>
              <w:ind w:left="210"/>
              <w:rPr>
                <w:bCs/>
                <w:color w:val="000000" w:themeColor="text1"/>
                <w:lang w:val="en-US" w:eastAsia="pl-PL"/>
              </w:rPr>
            </w:pPr>
            <w:bookmarkStart w:id="13" w:name="d0e1333"/>
            <w:bookmarkEnd w:id="12"/>
            <w:r w:rsidRPr="00F20F3B">
              <w:rPr>
                <w:bCs/>
                <w:color w:val="000000" w:themeColor="text1"/>
                <w:lang w:val="en-US" w:eastAsia="pl-PL"/>
              </w:rPr>
              <w:t>PROC 1: Use in closed process, no likelihood of exposure</w:t>
            </w:r>
          </w:p>
          <w:p w14:paraId="48E90825" w14:textId="77777777" w:rsidR="00E817EA" w:rsidRDefault="00E817EA" w:rsidP="00E817EA">
            <w:pPr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2: Use in closed, continuous process with occasional controlled exposure</w:t>
            </w:r>
          </w:p>
          <w:bookmarkEnd w:id="13"/>
          <w:p w14:paraId="48E90826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8b: Transfer of substance or preparation (charging/discharging) from/to vessels/large containers at dedicated facilities</w:t>
            </w:r>
          </w:p>
          <w:p w14:paraId="48E90827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9: Transfer of substance or preparation into small containers (dedicated filling line, including weighing)</w:t>
            </w:r>
          </w:p>
          <w:p w14:paraId="48E90828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15: Use as laboratory reagent</w:t>
            </w:r>
          </w:p>
          <w:p w14:paraId="48E90829" w14:textId="77777777" w:rsidR="00E03C6A" w:rsidRPr="00F20F3B" w:rsidRDefault="00E03C6A" w:rsidP="001E5AC9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  <w:bookmarkStart w:id="14" w:name="d0e1346"/>
            <w:r w:rsidRPr="00F20F3B">
              <w:rPr>
                <w:bCs/>
                <w:color w:val="000000" w:themeColor="text1"/>
                <w:lang w:val="en-US" w:eastAsia="pl-PL"/>
              </w:rPr>
              <w:t>Product Category formulated:</w:t>
            </w:r>
          </w:p>
          <w:bookmarkEnd w:id="14"/>
          <w:p w14:paraId="48E9082A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PC 21: Laboratory chemicals</w:t>
            </w:r>
          </w:p>
          <w:p w14:paraId="48E9082B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PC 37: Water treatment chemicals</w:t>
            </w:r>
          </w:p>
          <w:p w14:paraId="48E9082C" w14:textId="77777777" w:rsidR="00E03C6A" w:rsidRPr="00F20F3B" w:rsidRDefault="00E03C6A" w:rsidP="001E5AC9">
            <w:pPr>
              <w:spacing w:before="200" w:line="240" w:lineRule="exact"/>
              <w:rPr>
                <w:color w:val="000000" w:themeColor="text1"/>
              </w:rPr>
            </w:pPr>
            <w:bookmarkStart w:id="15" w:name="d0e1382"/>
            <w:r w:rsidRPr="00F20F3B">
              <w:rPr>
                <w:bCs/>
                <w:color w:val="000000" w:themeColor="text1"/>
                <w:lang w:val="en-US" w:eastAsia="pl-PL"/>
              </w:rPr>
              <w:t>Technical function of the substance during formulation:</w:t>
            </w:r>
          </w:p>
          <w:bookmarkEnd w:id="15"/>
          <w:p w14:paraId="48E9082D" w14:textId="77777777" w:rsidR="00E03C6A" w:rsidRPr="00F20F3B" w:rsidRDefault="009164D8" w:rsidP="008B61FE">
            <w:pPr>
              <w:spacing w:before="80"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pl-PL" w:eastAsia="pl-PL"/>
              </w:rPr>
              <w:t>other: Technical function not applicable for distribution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2E" w14:textId="77777777" w:rsidR="00E03C6A" w:rsidRPr="00F20F3B" w:rsidRDefault="00E03C6A" w:rsidP="001E5AC9">
            <w:pPr>
              <w:spacing w:line="240" w:lineRule="exact"/>
              <w:rPr>
                <w:color w:val="000000" w:themeColor="text1"/>
              </w:rPr>
            </w:pPr>
            <w:bookmarkStart w:id="16" w:name="d0e1389"/>
            <w:r w:rsidRPr="00F20F3B">
              <w:rPr>
                <w:bCs/>
                <w:color w:val="000000" w:themeColor="text1"/>
                <w:lang w:val="en-US" w:eastAsia="pl-PL"/>
              </w:rPr>
              <w:t>Substance supplied to that use:</w:t>
            </w:r>
          </w:p>
          <w:p w14:paraId="48E9082F" w14:textId="77777777" w:rsidR="00E03C6A" w:rsidRPr="00F20F3B" w:rsidRDefault="00E03C6A" w:rsidP="001E5AC9">
            <w:pPr>
              <w:spacing w:before="80" w:line="240" w:lineRule="exact"/>
              <w:ind w:left="210"/>
              <w:rPr>
                <w:color w:val="000000" w:themeColor="text1"/>
              </w:rPr>
            </w:pPr>
            <w:bookmarkStart w:id="17" w:name="d0e1391"/>
            <w:bookmarkEnd w:id="16"/>
            <w:r w:rsidRPr="00F20F3B">
              <w:rPr>
                <w:bCs/>
                <w:color w:val="000000" w:themeColor="text1"/>
                <w:lang w:val="en-US" w:eastAsia="pl-PL"/>
              </w:rPr>
              <w:t>As such</w:t>
            </w:r>
          </w:p>
          <w:bookmarkEnd w:id="17"/>
          <w:p w14:paraId="48E90830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In a mixture</w:t>
            </w:r>
          </w:p>
        </w:tc>
      </w:tr>
      <w:tr w:rsidR="00F20F3B" w:rsidRPr="00F20F3B" w14:paraId="48E90845" w14:textId="77777777" w:rsidTr="001E5AC9"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32" w14:textId="77777777" w:rsidR="00E8194C" w:rsidRDefault="00E8194C" w:rsidP="00AD4478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  <w:r>
              <w:rPr>
                <w:bCs/>
                <w:color w:val="000000" w:themeColor="text1"/>
                <w:lang w:val="en-US" w:eastAsia="pl-PL"/>
              </w:rPr>
              <w:t xml:space="preserve">F-2: </w:t>
            </w:r>
            <w:r w:rsidR="00AD4478" w:rsidRPr="001330E3">
              <w:rPr>
                <w:bCs/>
                <w:color w:val="000000" w:themeColor="text1"/>
                <w:lang w:val="en-US" w:eastAsia="pl-PL"/>
              </w:rPr>
              <w:t>I</w:t>
            </w:r>
            <w:r w:rsidR="002006C0" w:rsidRPr="001330E3">
              <w:rPr>
                <w:bCs/>
                <w:color w:val="000000" w:themeColor="text1"/>
                <w:lang w:val="en-US" w:eastAsia="pl-PL"/>
              </w:rPr>
              <w:t>ndustrial formulation</w:t>
            </w:r>
            <w:r w:rsidR="008C1406" w:rsidRPr="001330E3">
              <w:rPr>
                <w:bCs/>
                <w:color w:val="000000" w:themeColor="text1"/>
                <w:lang w:val="en-US" w:eastAsia="pl-PL"/>
              </w:rPr>
              <w:t xml:space="preserve"> </w:t>
            </w:r>
            <w:r w:rsidR="00A94DD9" w:rsidRPr="001330E3">
              <w:rPr>
                <w:bCs/>
                <w:color w:val="000000" w:themeColor="text1"/>
                <w:lang w:val="en-US" w:eastAsia="pl-PL"/>
              </w:rPr>
              <w:t>to formulate chemical product mixtures</w:t>
            </w:r>
            <w:r w:rsidR="008C1406" w:rsidRPr="001330E3">
              <w:rPr>
                <w:bCs/>
                <w:color w:val="000000" w:themeColor="text1"/>
                <w:lang w:val="en-US" w:eastAsia="pl-PL"/>
              </w:rPr>
              <w:t xml:space="preserve">   </w:t>
            </w:r>
          </w:p>
          <w:p w14:paraId="48E90833" w14:textId="77777777" w:rsidR="00E03C6A" w:rsidRPr="001330E3" w:rsidRDefault="008C1406" w:rsidP="00AD4478">
            <w:pPr>
              <w:spacing w:line="240" w:lineRule="exact"/>
              <w:rPr>
                <w:color w:val="000000" w:themeColor="text1"/>
              </w:rPr>
            </w:pPr>
            <w:r w:rsidRPr="001330E3">
              <w:rPr>
                <w:bCs/>
                <w:color w:val="FF0000"/>
                <w:lang w:val="en-US" w:eastAsia="pl-PL"/>
              </w:rPr>
              <w:t>(ES 3)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34" w14:textId="77777777" w:rsidR="00E03C6A" w:rsidRPr="00F20F3B" w:rsidRDefault="00E03C6A" w:rsidP="001E5AC9">
            <w:pPr>
              <w:spacing w:line="240" w:lineRule="exact"/>
              <w:rPr>
                <w:color w:val="000000" w:themeColor="text1"/>
              </w:rPr>
            </w:pPr>
            <w:bookmarkStart w:id="18" w:name="d0e1406"/>
            <w:r w:rsidRPr="00F20F3B">
              <w:rPr>
                <w:bCs/>
                <w:color w:val="000000" w:themeColor="text1"/>
                <w:lang w:val="en-US" w:eastAsia="pl-PL"/>
              </w:rPr>
              <w:t>Environmental release category (ERC):</w:t>
            </w:r>
          </w:p>
          <w:p w14:paraId="48E90835" w14:textId="77777777" w:rsidR="00E03C6A" w:rsidRPr="00F20F3B" w:rsidRDefault="00E03C6A" w:rsidP="001E5AC9">
            <w:pPr>
              <w:spacing w:before="80" w:line="240" w:lineRule="exact"/>
              <w:ind w:left="210"/>
              <w:rPr>
                <w:color w:val="000000" w:themeColor="text1"/>
              </w:rPr>
            </w:pPr>
            <w:bookmarkStart w:id="19" w:name="d0e1409"/>
            <w:bookmarkEnd w:id="18"/>
            <w:r w:rsidRPr="00F20F3B">
              <w:rPr>
                <w:bCs/>
                <w:color w:val="000000" w:themeColor="text1"/>
                <w:lang w:val="en-US" w:eastAsia="pl-PL"/>
              </w:rPr>
              <w:t>ERC 2: Formulation of preparations</w:t>
            </w:r>
          </w:p>
          <w:p w14:paraId="48E90836" w14:textId="77777777" w:rsidR="00E03C6A" w:rsidRPr="00F20F3B" w:rsidRDefault="00E03C6A" w:rsidP="001E5AC9">
            <w:pPr>
              <w:spacing w:before="200" w:line="240" w:lineRule="exact"/>
              <w:rPr>
                <w:color w:val="000000" w:themeColor="text1"/>
              </w:rPr>
            </w:pPr>
            <w:bookmarkStart w:id="20" w:name="d0e1412"/>
            <w:bookmarkEnd w:id="19"/>
            <w:r w:rsidRPr="00F20F3B">
              <w:rPr>
                <w:bCs/>
                <w:color w:val="000000" w:themeColor="text1"/>
                <w:lang w:val="en-US" w:eastAsia="pl-PL"/>
              </w:rPr>
              <w:t>Process category (PROC):</w:t>
            </w:r>
          </w:p>
          <w:p w14:paraId="48E90837" w14:textId="77777777" w:rsidR="00E03C6A" w:rsidRPr="00F20F3B" w:rsidRDefault="00E03C6A" w:rsidP="001E5AC9">
            <w:pPr>
              <w:spacing w:before="80" w:line="240" w:lineRule="exact"/>
              <w:ind w:left="210"/>
              <w:rPr>
                <w:color w:val="000000" w:themeColor="text1"/>
              </w:rPr>
            </w:pPr>
            <w:bookmarkStart w:id="21" w:name="d0e1415"/>
            <w:bookmarkEnd w:id="20"/>
            <w:r w:rsidRPr="00F20F3B">
              <w:rPr>
                <w:bCs/>
                <w:color w:val="000000" w:themeColor="text1"/>
                <w:lang w:val="en-US" w:eastAsia="pl-PL"/>
              </w:rPr>
              <w:t>PROC 1: Use in closed process, no likelihood of exposure</w:t>
            </w:r>
          </w:p>
          <w:bookmarkEnd w:id="21"/>
          <w:p w14:paraId="48E90838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2: Use in closed, continuous process with occasional controlled exposure</w:t>
            </w:r>
          </w:p>
          <w:p w14:paraId="48E90839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3: Use in closed batch process (synthesis or formulation)</w:t>
            </w:r>
          </w:p>
          <w:p w14:paraId="48E9083A" w14:textId="77777777" w:rsidR="00155A92" w:rsidRPr="00F20F3B" w:rsidRDefault="00155A92" w:rsidP="00155A92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 xml:space="preserve">PROC 8b: Transfer of substance or preparation (charging/discharging) from/to vessels/large containers at dedicated </w:t>
            </w:r>
            <w:r w:rsidRPr="00F20F3B">
              <w:rPr>
                <w:bCs/>
                <w:color w:val="000000" w:themeColor="text1"/>
                <w:lang w:val="en-US" w:eastAsia="pl-PL"/>
              </w:rPr>
              <w:lastRenderedPageBreak/>
              <w:t>facilities</w:t>
            </w:r>
          </w:p>
          <w:p w14:paraId="48E9083B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9: Transfer of substance or preparation into small containers (dedicated filling line, including weighing)</w:t>
            </w:r>
          </w:p>
          <w:p w14:paraId="48E9083C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15: Use as laboratory reagent</w:t>
            </w:r>
          </w:p>
          <w:p w14:paraId="48E9083D" w14:textId="77777777" w:rsidR="00E03C6A" w:rsidRPr="00F20F3B" w:rsidRDefault="00E03C6A" w:rsidP="001E5AC9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  <w:bookmarkStart w:id="22" w:name="d0e1434"/>
            <w:r w:rsidRPr="00F20F3B">
              <w:rPr>
                <w:bCs/>
                <w:color w:val="000000" w:themeColor="text1"/>
                <w:lang w:val="en-US" w:eastAsia="pl-PL"/>
              </w:rPr>
              <w:t>Product Category formulated:</w:t>
            </w:r>
          </w:p>
          <w:bookmarkEnd w:id="22"/>
          <w:p w14:paraId="48E9083E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PC 21: Laboratory chemicals</w:t>
            </w:r>
          </w:p>
          <w:p w14:paraId="48E9083F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PC 37: Water treatment chemicals</w:t>
            </w:r>
          </w:p>
          <w:p w14:paraId="48E90840" w14:textId="77777777" w:rsidR="00E03C6A" w:rsidRPr="00F20F3B" w:rsidRDefault="00E03C6A" w:rsidP="001E5AC9">
            <w:pPr>
              <w:spacing w:before="200" w:line="240" w:lineRule="exact"/>
              <w:rPr>
                <w:color w:val="000000" w:themeColor="text1"/>
              </w:rPr>
            </w:pPr>
            <w:bookmarkStart w:id="23" w:name="d0e1464"/>
            <w:r w:rsidRPr="00F20F3B">
              <w:rPr>
                <w:bCs/>
                <w:color w:val="000000" w:themeColor="text1"/>
                <w:lang w:val="en-US" w:eastAsia="pl-PL"/>
              </w:rPr>
              <w:t>Technical function of the substance during formulation:</w:t>
            </w:r>
          </w:p>
          <w:bookmarkEnd w:id="23"/>
          <w:p w14:paraId="48E90841" w14:textId="77777777" w:rsidR="00E03C6A" w:rsidRPr="00F20F3B" w:rsidRDefault="002006C0" w:rsidP="008B61FE">
            <w:pPr>
              <w:spacing w:before="80"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pl-PL" w:eastAsia="pl-PL"/>
              </w:rPr>
              <w:t>other: component of a mixture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42" w14:textId="77777777" w:rsidR="00E03C6A" w:rsidRPr="00F20F3B" w:rsidRDefault="00E03C6A" w:rsidP="001E5AC9">
            <w:pPr>
              <w:spacing w:line="240" w:lineRule="exact"/>
              <w:rPr>
                <w:color w:val="000000" w:themeColor="text1"/>
              </w:rPr>
            </w:pPr>
            <w:bookmarkStart w:id="24" w:name="d0e1471"/>
            <w:r w:rsidRPr="00F20F3B">
              <w:rPr>
                <w:bCs/>
                <w:color w:val="000000" w:themeColor="text1"/>
                <w:lang w:val="en-US" w:eastAsia="pl-PL"/>
              </w:rPr>
              <w:lastRenderedPageBreak/>
              <w:t>Substance supplied to that use:</w:t>
            </w:r>
          </w:p>
          <w:p w14:paraId="48E90843" w14:textId="77777777" w:rsidR="00E03C6A" w:rsidRPr="00F20F3B" w:rsidRDefault="00E03C6A" w:rsidP="001E5AC9">
            <w:pPr>
              <w:spacing w:before="80" w:line="240" w:lineRule="exact"/>
              <w:ind w:left="210"/>
              <w:rPr>
                <w:color w:val="000000" w:themeColor="text1"/>
              </w:rPr>
            </w:pPr>
            <w:bookmarkStart w:id="25" w:name="d0e1473"/>
            <w:bookmarkEnd w:id="24"/>
            <w:r w:rsidRPr="00F20F3B">
              <w:rPr>
                <w:bCs/>
                <w:color w:val="000000" w:themeColor="text1"/>
                <w:lang w:val="en-US" w:eastAsia="pl-PL"/>
              </w:rPr>
              <w:t>As such</w:t>
            </w:r>
          </w:p>
          <w:bookmarkEnd w:id="25"/>
          <w:p w14:paraId="48E90844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In a mixture</w:t>
            </w:r>
          </w:p>
        </w:tc>
      </w:tr>
    </w:tbl>
    <w:p w14:paraId="48E90846" w14:textId="77777777" w:rsidR="00E8194C" w:rsidRDefault="00E8194C" w:rsidP="00E8194C">
      <w:pPr>
        <w:widowControl w:val="0"/>
        <w:autoSpaceDE w:val="0"/>
        <w:autoSpaceDN w:val="0"/>
        <w:adjustRightInd w:val="0"/>
        <w:spacing w:before="200" w:after="0"/>
        <w:jc w:val="left"/>
        <w:rPr>
          <w:b/>
          <w:bCs/>
          <w:color w:val="000000"/>
          <w:lang w:eastAsia="nl-NL"/>
        </w:rPr>
      </w:pPr>
      <w:bookmarkStart w:id="26" w:name="d0e1065"/>
      <w:proofErr w:type="gramStart"/>
      <w:r w:rsidRPr="00597BA8">
        <w:rPr>
          <w:b/>
          <w:bCs/>
          <w:color w:val="000000"/>
          <w:lang w:eastAsia="nl-NL"/>
        </w:rPr>
        <w:lastRenderedPageBreak/>
        <w:t xml:space="preserve">Table </w:t>
      </w:r>
      <w:proofErr w:type="gramEnd"/>
      <w:r w:rsidRPr="00597BA8">
        <w:rPr>
          <w:b/>
          <w:bCs/>
          <w:color w:val="000000"/>
          <w:lang w:eastAsia="nl-NL"/>
        </w:rPr>
        <w:fldChar w:fldCharType="begin"/>
      </w:r>
      <w:r w:rsidRPr="00597BA8">
        <w:rPr>
          <w:b/>
          <w:bCs/>
          <w:color w:val="000000"/>
          <w:lang w:eastAsia="nl-NL"/>
        </w:rPr>
        <w:instrText xml:space="preserve"> SEQ Table \* ARABIC </w:instrText>
      </w:r>
      <w:r w:rsidRPr="00597BA8">
        <w:rPr>
          <w:b/>
          <w:bCs/>
          <w:color w:val="000000"/>
          <w:lang w:eastAsia="nl-NL"/>
        </w:rPr>
        <w:fldChar w:fldCharType="separate"/>
      </w:r>
      <w:r w:rsidR="00856F17">
        <w:rPr>
          <w:b/>
          <w:bCs/>
          <w:noProof/>
          <w:color w:val="000000"/>
          <w:lang w:eastAsia="nl-NL"/>
        </w:rPr>
        <w:t>4</w:t>
      </w:r>
      <w:r w:rsidRPr="00597BA8">
        <w:rPr>
          <w:b/>
          <w:bCs/>
          <w:color w:val="000000"/>
          <w:lang w:eastAsia="nl-NL"/>
        </w:rPr>
        <w:fldChar w:fldCharType="end"/>
      </w:r>
      <w:proofErr w:type="gramStart"/>
      <w:r w:rsidRPr="00597BA8">
        <w:rPr>
          <w:b/>
          <w:bCs/>
          <w:color w:val="000000"/>
          <w:lang w:eastAsia="nl-NL"/>
        </w:rPr>
        <w:t>.</w:t>
      </w:r>
      <w:proofErr w:type="gramEnd"/>
      <w:r w:rsidRPr="00597BA8">
        <w:rPr>
          <w:b/>
          <w:bCs/>
          <w:color w:val="000000"/>
          <w:lang w:eastAsia="nl-NL"/>
        </w:rPr>
        <w:t xml:space="preserve"> Uses at industrial sites</w:t>
      </w:r>
      <w:bookmarkEnd w:id="26"/>
    </w:p>
    <w:p w14:paraId="48E90847" w14:textId="77777777" w:rsidR="00A74276" w:rsidRPr="001200E8" w:rsidRDefault="00A74276" w:rsidP="00E8194C">
      <w:pPr>
        <w:widowControl w:val="0"/>
        <w:autoSpaceDE w:val="0"/>
        <w:autoSpaceDN w:val="0"/>
        <w:adjustRightInd w:val="0"/>
        <w:spacing w:before="200" w:after="0"/>
        <w:jc w:val="left"/>
        <w:rPr>
          <w:b/>
          <w:bCs/>
          <w:color w:val="000000"/>
          <w:lang w:eastAsia="nl-NL"/>
        </w:rPr>
      </w:pPr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4513"/>
        <w:gridCol w:w="2707"/>
      </w:tblGrid>
      <w:tr w:rsidR="00F20F3B" w:rsidRPr="00F20F3B" w14:paraId="48E9084B" w14:textId="77777777" w:rsidTr="001E5AC9">
        <w:trPr>
          <w:tblHeader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48" w14:textId="77777777" w:rsidR="00E03C6A" w:rsidRPr="00F20F3B" w:rsidRDefault="00E03C6A" w:rsidP="001E5AC9">
            <w:pPr>
              <w:spacing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pl-PL" w:eastAsia="pl-PL"/>
              </w:rPr>
              <w:t>Identifiers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49" w14:textId="77777777" w:rsidR="00E03C6A" w:rsidRPr="00F20F3B" w:rsidRDefault="00E03C6A" w:rsidP="001E5AC9">
            <w:pPr>
              <w:spacing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pl-PL" w:eastAsia="pl-PL"/>
              </w:rPr>
              <w:t>Use descriptors</w:t>
            </w:r>
          </w:p>
        </w:tc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4A" w14:textId="77777777" w:rsidR="00E03C6A" w:rsidRPr="00F20F3B" w:rsidRDefault="00E03C6A" w:rsidP="001E5AC9">
            <w:pPr>
              <w:spacing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pl-PL" w:eastAsia="pl-PL"/>
              </w:rPr>
              <w:t>Other information</w:t>
            </w:r>
          </w:p>
        </w:tc>
      </w:tr>
      <w:tr w:rsidR="00F20F3B" w:rsidRPr="00F20F3B" w14:paraId="48E90861" w14:textId="77777777" w:rsidTr="001E5AC9">
        <w:trPr>
          <w:trHeight w:val="807"/>
        </w:trPr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4C" w14:textId="77777777" w:rsidR="00E8194C" w:rsidRDefault="00E8194C" w:rsidP="001E5AC9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  <w:r>
              <w:rPr>
                <w:bCs/>
                <w:color w:val="000000" w:themeColor="text1"/>
                <w:lang w:val="en-US" w:eastAsia="pl-PL"/>
              </w:rPr>
              <w:t xml:space="preserve">IW-1: </w:t>
            </w:r>
            <w:r w:rsidR="00E03C6A" w:rsidRPr="00F20F3B">
              <w:rPr>
                <w:bCs/>
                <w:color w:val="000000" w:themeColor="text1"/>
                <w:lang w:val="en-US" w:eastAsia="pl-PL"/>
              </w:rPr>
              <w:t>Industrial USE of substance as chemical intermediate</w:t>
            </w:r>
            <w:r w:rsidR="00E22623" w:rsidRPr="00F20F3B">
              <w:rPr>
                <w:bCs/>
                <w:color w:val="000000" w:themeColor="text1"/>
                <w:lang w:val="en-US" w:eastAsia="pl-PL"/>
              </w:rPr>
              <w:t xml:space="preserve"> – manufacture of chemicals</w:t>
            </w:r>
          </w:p>
          <w:p w14:paraId="48E9084D" w14:textId="77777777" w:rsidR="00E03C6A" w:rsidRPr="00F20F3B" w:rsidRDefault="00E22623" w:rsidP="001E5AC9">
            <w:pPr>
              <w:spacing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 xml:space="preserve"> </w:t>
            </w:r>
            <w:r w:rsidR="00775203" w:rsidRPr="00054EC2">
              <w:rPr>
                <w:bCs/>
                <w:color w:val="FF0000"/>
                <w:lang w:val="en-US" w:eastAsia="pl-PL"/>
              </w:rPr>
              <w:t>(ES 8)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4E" w14:textId="77777777" w:rsidR="00E03C6A" w:rsidRPr="00F20F3B" w:rsidRDefault="00E03C6A" w:rsidP="001E5AC9">
            <w:pPr>
              <w:spacing w:line="240" w:lineRule="exact"/>
              <w:rPr>
                <w:color w:val="000000" w:themeColor="text1"/>
              </w:rPr>
            </w:pPr>
            <w:bookmarkStart w:id="27" w:name="d0e1977"/>
            <w:r w:rsidRPr="00F20F3B">
              <w:rPr>
                <w:bCs/>
                <w:color w:val="000000" w:themeColor="text1"/>
                <w:lang w:val="en-US" w:eastAsia="pl-PL"/>
              </w:rPr>
              <w:t>Environmental release category (ERC):</w:t>
            </w:r>
          </w:p>
          <w:p w14:paraId="48E9084F" w14:textId="77777777" w:rsidR="00E03C6A" w:rsidRPr="00F20F3B" w:rsidRDefault="00E03C6A" w:rsidP="001E5AC9">
            <w:pPr>
              <w:spacing w:before="80" w:line="240" w:lineRule="exact"/>
              <w:ind w:left="210"/>
              <w:rPr>
                <w:color w:val="000000" w:themeColor="text1"/>
              </w:rPr>
            </w:pPr>
            <w:bookmarkStart w:id="28" w:name="d0e1980"/>
            <w:bookmarkEnd w:id="27"/>
            <w:r w:rsidRPr="00F20F3B">
              <w:rPr>
                <w:bCs/>
                <w:color w:val="000000" w:themeColor="text1"/>
                <w:lang w:val="en-US" w:eastAsia="pl-PL"/>
              </w:rPr>
              <w:t>ERC 6a: Industrial use resulting in manufacture of another substance (use of intermediates)</w:t>
            </w:r>
          </w:p>
          <w:bookmarkEnd w:id="28"/>
          <w:p w14:paraId="48E90850" w14:textId="77777777" w:rsidR="00E03C6A" w:rsidRPr="00F20F3B" w:rsidRDefault="00E03C6A" w:rsidP="001E5AC9">
            <w:pPr>
              <w:spacing w:before="200"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Process category (PROC):</w:t>
            </w:r>
          </w:p>
          <w:p w14:paraId="48E90851" w14:textId="77777777" w:rsidR="00E03C6A" w:rsidRPr="00F20F3B" w:rsidRDefault="00E03C6A" w:rsidP="001E5AC9">
            <w:pPr>
              <w:spacing w:before="80" w:line="240" w:lineRule="exact"/>
              <w:ind w:left="210"/>
              <w:rPr>
                <w:color w:val="000000" w:themeColor="text1"/>
              </w:rPr>
            </w:pPr>
            <w:bookmarkStart w:id="29" w:name="d0e1986"/>
            <w:r w:rsidRPr="00F20F3B">
              <w:rPr>
                <w:bCs/>
                <w:color w:val="000000" w:themeColor="text1"/>
                <w:lang w:val="en-US" w:eastAsia="pl-PL"/>
              </w:rPr>
              <w:t>PROC 1: Use in closed process, no likelihood of exposure</w:t>
            </w:r>
          </w:p>
          <w:bookmarkEnd w:id="29"/>
          <w:p w14:paraId="48E90852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2: Use in closed, continuous process with occasional controlled exposure</w:t>
            </w:r>
          </w:p>
          <w:p w14:paraId="48E90853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3: Use in closed batch process (synthesis or formulation)</w:t>
            </w:r>
          </w:p>
          <w:p w14:paraId="48E90854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8b: Transfer of substance or preparation (charging/discharging) from/to vessels/large containers at dedicated facilities</w:t>
            </w:r>
          </w:p>
          <w:p w14:paraId="48E90855" w14:textId="77777777" w:rsidR="00E03C6A" w:rsidRPr="00F20F3B" w:rsidRDefault="00E03C6A" w:rsidP="001E5AC9">
            <w:pPr>
              <w:spacing w:line="240" w:lineRule="exact"/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9: Transfer of substance or preparation into small containers (dedicated filling line, including weighing)</w:t>
            </w:r>
          </w:p>
          <w:p w14:paraId="48E90856" w14:textId="77777777" w:rsidR="00E03C6A" w:rsidRPr="00F20F3B" w:rsidRDefault="00E03C6A" w:rsidP="001E5AC9">
            <w:pPr>
              <w:spacing w:before="200" w:line="240" w:lineRule="exact"/>
              <w:rPr>
                <w:color w:val="000000" w:themeColor="text1"/>
              </w:rPr>
            </w:pPr>
            <w:bookmarkStart w:id="30" w:name="d0e2003"/>
            <w:r w:rsidRPr="00F20F3B">
              <w:rPr>
                <w:bCs/>
                <w:color w:val="000000" w:themeColor="text1"/>
                <w:lang w:val="en-US" w:eastAsia="pl-PL"/>
              </w:rPr>
              <w:t>Product Category used:</w:t>
            </w:r>
          </w:p>
          <w:p w14:paraId="48E90857" w14:textId="77777777" w:rsidR="00E03C6A" w:rsidRPr="00F20F3B" w:rsidRDefault="00E03C6A" w:rsidP="001E5AC9">
            <w:pPr>
              <w:spacing w:before="80" w:line="240" w:lineRule="exact"/>
              <w:ind w:left="210"/>
              <w:rPr>
                <w:color w:val="000000" w:themeColor="text1"/>
              </w:rPr>
            </w:pPr>
            <w:bookmarkStart w:id="31" w:name="d0e2006"/>
            <w:bookmarkEnd w:id="30"/>
            <w:r w:rsidRPr="00F20F3B">
              <w:rPr>
                <w:bCs/>
                <w:color w:val="000000" w:themeColor="text1"/>
                <w:lang w:val="en-US" w:eastAsia="pl-PL"/>
              </w:rPr>
              <w:t>PC 19: Intermediate</w:t>
            </w:r>
          </w:p>
          <w:p w14:paraId="48E90858" w14:textId="77777777" w:rsidR="00E03C6A" w:rsidRPr="00F20F3B" w:rsidRDefault="00E03C6A" w:rsidP="001E5AC9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  <w:bookmarkStart w:id="32" w:name="d0e2009"/>
            <w:bookmarkEnd w:id="31"/>
            <w:r w:rsidRPr="00F20F3B">
              <w:rPr>
                <w:bCs/>
                <w:color w:val="000000" w:themeColor="text1"/>
                <w:lang w:val="en-US" w:eastAsia="pl-PL"/>
              </w:rPr>
              <w:t>Sector of end use:</w:t>
            </w:r>
          </w:p>
          <w:p w14:paraId="48E90859" w14:textId="77777777" w:rsidR="00E03C6A" w:rsidRPr="00F20F3B" w:rsidRDefault="001F57D5" w:rsidP="001F57D5">
            <w:pPr>
              <w:spacing w:before="200"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 xml:space="preserve"> </w:t>
            </w:r>
            <w:bookmarkStart w:id="33" w:name="d0e2012"/>
            <w:bookmarkEnd w:id="32"/>
            <w:r w:rsidR="00E03C6A" w:rsidRPr="00F20F3B">
              <w:rPr>
                <w:bCs/>
                <w:color w:val="000000" w:themeColor="text1"/>
                <w:lang w:val="en-US" w:eastAsia="pl-PL"/>
              </w:rPr>
              <w:t xml:space="preserve">SU 8: Manufacture of bulk, large scale </w:t>
            </w:r>
            <w:r w:rsidR="00E03C6A" w:rsidRPr="00F20F3B">
              <w:rPr>
                <w:bCs/>
                <w:color w:val="000000" w:themeColor="text1"/>
                <w:lang w:val="en-US" w:eastAsia="pl-PL"/>
              </w:rPr>
              <w:lastRenderedPageBreak/>
              <w:t>chemicals (including petroleum products)</w:t>
            </w:r>
          </w:p>
          <w:bookmarkEnd w:id="33"/>
          <w:p w14:paraId="48E9085A" w14:textId="77777777" w:rsidR="00E03C6A" w:rsidRPr="00F20F3B" w:rsidRDefault="00E03C6A" w:rsidP="001E5AC9">
            <w:pPr>
              <w:spacing w:line="240" w:lineRule="exact"/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SU 9: Manufacture of fine chemicals</w:t>
            </w:r>
          </w:p>
          <w:p w14:paraId="48E9085B" w14:textId="77777777" w:rsidR="00E03C6A" w:rsidRPr="00F20F3B" w:rsidRDefault="00E03C6A" w:rsidP="001E5AC9">
            <w:pPr>
              <w:spacing w:before="200" w:line="240" w:lineRule="exact"/>
              <w:rPr>
                <w:color w:val="000000" w:themeColor="text1"/>
              </w:rPr>
            </w:pPr>
            <w:bookmarkStart w:id="34" w:name="d0e2017"/>
            <w:r w:rsidRPr="00F20F3B">
              <w:rPr>
                <w:bCs/>
                <w:color w:val="000000" w:themeColor="text1"/>
                <w:lang w:val="en-US" w:eastAsia="pl-PL"/>
              </w:rPr>
              <w:t>Technical function of the substance during formulation:</w:t>
            </w:r>
          </w:p>
          <w:bookmarkEnd w:id="34"/>
          <w:p w14:paraId="48E9085C" w14:textId="77777777" w:rsidR="00E03C6A" w:rsidRPr="00F20F3B" w:rsidRDefault="00E03C6A" w:rsidP="001E5AC9">
            <w:pPr>
              <w:spacing w:before="80" w:line="240" w:lineRule="exact"/>
              <w:ind w:left="210"/>
              <w:rPr>
                <w:bCs/>
                <w:color w:val="000000" w:themeColor="text1"/>
                <w:lang w:val="pl-PL" w:eastAsia="pl-PL"/>
              </w:rPr>
            </w:pPr>
            <w:r w:rsidRPr="00F20F3B">
              <w:rPr>
                <w:bCs/>
                <w:color w:val="000000" w:themeColor="text1"/>
                <w:lang w:val="pl-PL" w:eastAsia="pl-PL"/>
              </w:rPr>
              <w:t>Intermediates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5D" w14:textId="77777777" w:rsidR="00E03C6A" w:rsidRPr="00F20F3B" w:rsidRDefault="00E03C6A" w:rsidP="001E5AC9">
            <w:pPr>
              <w:spacing w:line="240" w:lineRule="exact"/>
              <w:rPr>
                <w:color w:val="000000" w:themeColor="text1"/>
              </w:rPr>
            </w:pPr>
            <w:bookmarkStart w:id="35" w:name="d0e2024"/>
            <w:r w:rsidRPr="00F20F3B">
              <w:rPr>
                <w:bCs/>
                <w:color w:val="000000" w:themeColor="text1"/>
                <w:lang w:val="en-US" w:eastAsia="pl-PL"/>
              </w:rPr>
              <w:lastRenderedPageBreak/>
              <w:t>Substance supplied to that use:</w:t>
            </w:r>
          </w:p>
          <w:p w14:paraId="48E9085E" w14:textId="77777777" w:rsidR="00E03C6A" w:rsidRPr="00F20F3B" w:rsidRDefault="00E03C6A" w:rsidP="001E5AC9">
            <w:pPr>
              <w:spacing w:before="80" w:line="240" w:lineRule="exact"/>
              <w:ind w:left="210"/>
              <w:rPr>
                <w:color w:val="000000" w:themeColor="text1"/>
              </w:rPr>
            </w:pPr>
            <w:bookmarkStart w:id="36" w:name="d0e2026"/>
            <w:bookmarkEnd w:id="35"/>
            <w:r w:rsidRPr="00F20F3B">
              <w:rPr>
                <w:bCs/>
                <w:color w:val="000000" w:themeColor="text1"/>
                <w:lang w:val="en-US" w:eastAsia="pl-PL"/>
              </w:rPr>
              <w:t>As such</w:t>
            </w:r>
          </w:p>
          <w:bookmarkEnd w:id="36"/>
          <w:p w14:paraId="48E9085F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In a mixture</w:t>
            </w:r>
          </w:p>
          <w:p w14:paraId="48E90860" w14:textId="77777777" w:rsidR="00E03C6A" w:rsidRPr="00F20F3B" w:rsidRDefault="00E03C6A" w:rsidP="00484B45">
            <w:pPr>
              <w:spacing w:before="200" w:line="240" w:lineRule="exact"/>
              <w:rPr>
                <w:color w:val="000000" w:themeColor="text1"/>
              </w:rPr>
            </w:pPr>
            <w:bookmarkStart w:id="37" w:name="d0e2031"/>
            <w:r w:rsidRPr="00F20F3B">
              <w:rPr>
                <w:bCs/>
                <w:color w:val="000000" w:themeColor="text1"/>
                <w:lang w:val="en-US" w:eastAsia="pl-PL"/>
              </w:rPr>
              <w:t xml:space="preserve">Subsequent service life relevant for that use: </w:t>
            </w:r>
            <w:bookmarkEnd w:id="37"/>
            <w:r w:rsidR="00484B45" w:rsidRPr="00F20F3B">
              <w:rPr>
                <w:bCs/>
                <w:color w:val="000000" w:themeColor="text1"/>
                <w:lang w:val="en-US" w:eastAsia="pl-PL"/>
              </w:rPr>
              <w:t>NO</w:t>
            </w:r>
          </w:p>
        </w:tc>
      </w:tr>
      <w:tr w:rsidR="00F20F3B" w:rsidRPr="00F20F3B" w14:paraId="48E90945" w14:textId="77777777" w:rsidTr="001E5AC9">
        <w:trPr>
          <w:trHeight w:val="82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62" w14:textId="77777777" w:rsidR="00E8194C" w:rsidRDefault="00E8194C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  <w:r>
              <w:rPr>
                <w:bCs/>
                <w:color w:val="000000" w:themeColor="text1"/>
                <w:lang w:val="en-US" w:eastAsia="pl-PL"/>
              </w:rPr>
              <w:lastRenderedPageBreak/>
              <w:t xml:space="preserve">IW-2: </w:t>
            </w:r>
            <w:r w:rsidR="00E03C6A" w:rsidRPr="00F20F3B">
              <w:rPr>
                <w:bCs/>
                <w:color w:val="000000" w:themeColor="text1"/>
                <w:lang w:val="en-US" w:eastAsia="pl-PL"/>
              </w:rPr>
              <w:t xml:space="preserve">Industrial Use of substance </w:t>
            </w:r>
            <w:r w:rsidR="004B299F" w:rsidRPr="00F20F3B">
              <w:rPr>
                <w:bCs/>
                <w:color w:val="000000" w:themeColor="text1"/>
                <w:lang w:val="en-US" w:eastAsia="pl-PL"/>
              </w:rPr>
              <w:t>as reactive</w:t>
            </w:r>
            <w:r w:rsidR="00D93D13" w:rsidRPr="00F20F3B">
              <w:rPr>
                <w:bCs/>
                <w:color w:val="000000" w:themeColor="text1"/>
                <w:lang w:val="en-US" w:eastAsia="pl-PL"/>
              </w:rPr>
              <w:t xml:space="preserve"> agent</w:t>
            </w:r>
            <w:r w:rsidR="005518F2" w:rsidRPr="00F20F3B">
              <w:rPr>
                <w:bCs/>
                <w:color w:val="000000" w:themeColor="text1"/>
                <w:lang w:val="en-US" w:eastAsia="pl-PL"/>
              </w:rPr>
              <w:t xml:space="preserve"> – water treatment</w:t>
            </w:r>
            <w:r w:rsidR="001909BF" w:rsidRPr="00F20F3B">
              <w:rPr>
                <w:bCs/>
                <w:color w:val="000000" w:themeColor="text1"/>
                <w:lang w:val="en-US" w:eastAsia="pl-PL"/>
              </w:rPr>
              <w:t xml:space="preserve">      </w:t>
            </w:r>
          </w:p>
          <w:p w14:paraId="48E90863" w14:textId="77777777" w:rsidR="00E03C6A" w:rsidRPr="00F20F3B" w:rsidRDefault="001909BF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  <w:r w:rsidRPr="00054EC2">
              <w:rPr>
                <w:bCs/>
                <w:color w:val="FF0000"/>
                <w:lang w:val="en-US" w:eastAsia="pl-PL"/>
              </w:rPr>
              <w:t>(ES 4)</w:t>
            </w:r>
          </w:p>
          <w:p w14:paraId="48E90864" w14:textId="77777777" w:rsidR="003D49D3" w:rsidRPr="00F20F3B" w:rsidRDefault="003D49D3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65" w14:textId="77777777" w:rsidR="003D49D3" w:rsidRPr="00F20F3B" w:rsidRDefault="003D49D3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66" w14:textId="77777777" w:rsidR="003D49D3" w:rsidRPr="00F20F3B" w:rsidRDefault="003D49D3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67" w14:textId="77777777" w:rsidR="003D49D3" w:rsidRPr="00F20F3B" w:rsidRDefault="003D49D3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68" w14:textId="77777777" w:rsidR="003D49D3" w:rsidRPr="00F20F3B" w:rsidRDefault="003D49D3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69" w14:textId="77777777" w:rsidR="003D49D3" w:rsidRPr="00F20F3B" w:rsidRDefault="003D49D3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6A" w14:textId="77777777" w:rsidR="003D49D3" w:rsidRPr="00F20F3B" w:rsidRDefault="003D49D3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6B" w14:textId="77777777" w:rsidR="003D49D3" w:rsidRPr="00F20F3B" w:rsidRDefault="003D49D3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6C" w14:textId="77777777" w:rsidR="003D49D3" w:rsidRPr="00F20F3B" w:rsidRDefault="003D49D3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6D" w14:textId="77777777" w:rsidR="003D49D3" w:rsidRPr="00F20F3B" w:rsidRDefault="003D49D3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6E" w14:textId="77777777" w:rsidR="003D49D3" w:rsidRPr="00F20F3B" w:rsidRDefault="003D49D3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6F" w14:textId="77777777" w:rsidR="003D49D3" w:rsidRPr="00F20F3B" w:rsidRDefault="003D49D3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70" w14:textId="77777777" w:rsidR="003D49D3" w:rsidRPr="00F20F3B" w:rsidRDefault="003D49D3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71" w14:textId="77777777" w:rsidR="003D49D3" w:rsidRPr="00F20F3B" w:rsidRDefault="003D49D3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72" w14:textId="77777777" w:rsidR="003D49D3" w:rsidRPr="00F20F3B" w:rsidRDefault="003D49D3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73" w14:textId="77777777" w:rsidR="003D49D3" w:rsidRPr="00F20F3B" w:rsidRDefault="005518F2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noProof/>
                <w:color w:val="000000" w:themeColor="text1"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909B8" wp14:editId="48E909B9">
                      <wp:simplePos x="0" y="0"/>
                      <wp:positionH relativeFrom="column">
                        <wp:posOffset>-72258</wp:posOffset>
                      </wp:positionH>
                      <wp:positionV relativeFrom="paragraph">
                        <wp:posOffset>110679</wp:posOffset>
                      </wp:positionV>
                      <wp:extent cx="5711825" cy="11430"/>
                      <wp:effectExtent l="0" t="0" r="22225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1825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8.7pt" to="444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" strokecolor="black [3213]"/>
                  </w:pict>
                </mc:Fallback>
              </mc:AlternateContent>
            </w:r>
          </w:p>
          <w:p w14:paraId="48E90874" w14:textId="77777777" w:rsidR="00E8194C" w:rsidRDefault="00E8194C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  <w:r>
              <w:rPr>
                <w:bCs/>
                <w:color w:val="000000" w:themeColor="text1"/>
                <w:lang w:val="en-US" w:eastAsia="pl-PL"/>
              </w:rPr>
              <w:t xml:space="preserve">IW-3: </w:t>
            </w:r>
            <w:r w:rsidR="003D49D3" w:rsidRPr="00F20F3B">
              <w:rPr>
                <w:bCs/>
                <w:color w:val="000000" w:themeColor="text1"/>
                <w:lang w:val="en-US" w:eastAsia="pl-PL"/>
              </w:rPr>
              <w:t>Industrial use of substance as reactive agent</w:t>
            </w:r>
            <w:r w:rsidR="005518F2" w:rsidRPr="00F20F3B">
              <w:rPr>
                <w:bCs/>
                <w:color w:val="000000" w:themeColor="text1"/>
                <w:lang w:val="en-US" w:eastAsia="pl-PL"/>
              </w:rPr>
              <w:t xml:space="preserve"> – metal </w:t>
            </w:r>
            <w:r w:rsidR="00963490" w:rsidRPr="00F20F3B">
              <w:rPr>
                <w:bCs/>
                <w:color w:val="000000" w:themeColor="text1"/>
                <w:lang w:val="en-US" w:eastAsia="pl-PL"/>
              </w:rPr>
              <w:t xml:space="preserve">surface </w:t>
            </w:r>
            <w:r w:rsidR="005518F2" w:rsidRPr="00F20F3B">
              <w:rPr>
                <w:bCs/>
                <w:color w:val="000000" w:themeColor="text1"/>
                <w:lang w:val="en-US" w:eastAsia="pl-PL"/>
              </w:rPr>
              <w:t>treatment</w:t>
            </w:r>
            <w:r w:rsidR="00054EC2">
              <w:rPr>
                <w:bCs/>
                <w:color w:val="000000" w:themeColor="text1"/>
                <w:lang w:val="en-US" w:eastAsia="pl-PL"/>
              </w:rPr>
              <w:t xml:space="preserve">  </w:t>
            </w:r>
          </w:p>
          <w:p w14:paraId="48E90875" w14:textId="77777777" w:rsidR="003D49D3" w:rsidRPr="00F20F3B" w:rsidRDefault="00054EC2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  <w:r>
              <w:rPr>
                <w:bCs/>
                <w:color w:val="000000" w:themeColor="text1"/>
                <w:lang w:val="en-US" w:eastAsia="pl-PL"/>
              </w:rPr>
              <w:t xml:space="preserve"> </w:t>
            </w:r>
            <w:r w:rsidR="007E5E6B" w:rsidRPr="00054EC2">
              <w:rPr>
                <w:bCs/>
                <w:color w:val="FF0000"/>
                <w:lang w:val="en-US" w:eastAsia="pl-PL"/>
              </w:rPr>
              <w:t>(ES 5)</w:t>
            </w:r>
          </w:p>
          <w:p w14:paraId="48E90876" w14:textId="77777777" w:rsidR="006104C4" w:rsidRPr="00F20F3B" w:rsidRDefault="006104C4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77" w14:textId="77777777" w:rsidR="006104C4" w:rsidRPr="00F20F3B" w:rsidRDefault="006104C4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78" w14:textId="77777777" w:rsidR="006104C4" w:rsidRPr="00F20F3B" w:rsidRDefault="006104C4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79" w14:textId="77777777" w:rsidR="006104C4" w:rsidRPr="00F20F3B" w:rsidRDefault="006104C4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7A" w14:textId="77777777" w:rsidR="006104C4" w:rsidRPr="00F20F3B" w:rsidRDefault="006104C4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7B" w14:textId="77777777" w:rsidR="006104C4" w:rsidRPr="00F20F3B" w:rsidRDefault="006104C4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7C" w14:textId="77777777" w:rsidR="006104C4" w:rsidRPr="00F20F3B" w:rsidRDefault="006104C4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7D" w14:textId="77777777" w:rsidR="006104C4" w:rsidRPr="00F20F3B" w:rsidRDefault="006104C4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7E" w14:textId="77777777" w:rsidR="006104C4" w:rsidRPr="00F20F3B" w:rsidRDefault="006104C4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7F" w14:textId="77777777" w:rsidR="006104C4" w:rsidRPr="00F20F3B" w:rsidRDefault="006104C4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80" w14:textId="77777777" w:rsidR="006104C4" w:rsidRPr="00F20F3B" w:rsidRDefault="006104C4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81" w14:textId="77777777" w:rsidR="006104C4" w:rsidRPr="00F20F3B" w:rsidRDefault="006104C4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82" w14:textId="77777777" w:rsidR="006104C4" w:rsidRPr="00F20F3B" w:rsidRDefault="006104C4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83" w14:textId="77777777" w:rsidR="006104C4" w:rsidRPr="00F20F3B" w:rsidRDefault="006104C4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84" w14:textId="77777777" w:rsidR="006104C4" w:rsidRPr="00F20F3B" w:rsidRDefault="006104C4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85" w14:textId="77777777" w:rsidR="006104C4" w:rsidRPr="00F20F3B" w:rsidRDefault="006104C4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86" w14:textId="77777777" w:rsidR="001330E3" w:rsidRPr="00F20F3B" w:rsidRDefault="001330E3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noProof/>
                <w:color w:val="000000" w:themeColor="text1"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E909BA" wp14:editId="48E909BB">
                      <wp:simplePos x="0" y="0"/>
                      <wp:positionH relativeFrom="column">
                        <wp:posOffset>-36137</wp:posOffset>
                      </wp:positionH>
                      <wp:positionV relativeFrom="paragraph">
                        <wp:posOffset>74353</wp:posOffset>
                      </wp:positionV>
                      <wp:extent cx="5723890" cy="0"/>
                      <wp:effectExtent l="0" t="0" r="101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38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5.85pt" to="447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" strokecolor="black [3040]"/>
                  </w:pict>
                </mc:Fallback>
              </mc:AlternateContent>
            </w:r>
          </w:p>
          <w:p w14:paraId="48E90887" w14:textId="77777777" w:rsidR="00E8194C" w:rsidRDefault="00E8194C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  <w:r>
              <w:rPr>
                <w:bCs/>
                <w:color w:val="000000" w:themeColor="text1"/>
                <w:lang w:val="en-US" w:eastAsia="pl-PL"/>
              </w:rPr>
              <w:t xml:space="preserve">IW-4: </w:t>
            </w:r>
            <w:r w:rsidR="006104C4" w:rsidRPr="00F20F3B">
              <w:rPr>
                <w:bCs/>
                <w:color w:val="000000" w:themeColor="text1"/>
                <w:lang w:val="en-US" w:eastAsia="pl-PL"/>
              </w:rPr>
              <w:t xml:space="preserve">Industrial use of substance as reactive agent in </w:t>
            </w:r>
            <w:r w:rsidR="00963490" w:rsidRPr="00F20F3B">
              <w:rPr>
                <w:bCs/>
                <w:color w:val="000000" w:themeColor="text1"/>
                <w:lang w:val="en-US" w:eastAsia="pl-PL"/>
              </w:rPr>
              <w:t xml:space="preserve">basic </w:t>
            </w:r>
            <w:r w:rsidR="006104C4" w:rsidRPr="00F20F3B">
              <w:rPr>
                <w:bCs/>
                <w:color w:val="000000" w:themeColor="text1"/>
                <w:lang w:val="en-US" w:eastAsia="pl-PL"/>
              </w:rPr>
              <w:t>metal</w:t>
            </w:r>
            <w:r w:rsidR="00963490" w:rsidRPr="00F20F3B">
              <w:rPr>
                <w:bCs/>
                <w:color w:val="000000" w:themeColor="text1"/>
                <w:lang w:val="en-US" w:eastAsia="pl-PL"/>
              </w:rPr>
              <w:t>s</w:t>
            </w:r>
            <w:r w:rsidR="006104C4" w:rsidRPr="00F20F3B">
              <w:rPr>
                <w:bCs/>
                <w:color w:val="000000" w:themeColor="text1"/>
                <w:lang w:val="en-US" w:eastAsia="pl-PL"/>
              </w:rPr>
              <w:t xml:space="preserve"> manufacture </w:t>
            </w:r>
            <w:r w:rsidR="00054EC2">
              <w:rPr>
                <w:bCs/>
                <w:color w:val="000000" w:themeColor="text1"/>
                <w:lang w:val="en-US" w:eastAsia="pl-PL"/>
              </w:rPr>
              <w:t xml:space="preserve">  </w:t>
            </w:r>
          </w:p>
          <w:p w14:paraId="48E90888" w14:textId="77777777" w:rsidR="006104C4" w:rsidRPr="00F20F3B" w:rsidRDefault="006104C4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  <w:r w:rsidRPr="00054EC2">
              <w:rPr>
                <w:bCs/>
                <w:color w:val="FF0000"/>
                <w:lang w:val="en-US" w:eastAsia="pl-PL"/>
              </w:rPr>
              <w:t>(ES 6)</w:t>
            </w:r>
          </w:p>
          <w:p w14:paraId="48E90889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8A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8B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8C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8D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8E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8F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90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91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92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93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94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95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96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97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98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99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9A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9B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9C" w14:textId="77777777" w:rsidR="00D3371A" w:rsidRPr="00F20F3B" w:rsidRDefault="001330E3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noProof/>
                <w:color w:val="000000" w:themeColor="text1"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E909BC" wp14:editId="48E909B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144145</wp:posOffset>
                      </wp:positionV>
                      <wp:extent cx="5723890" cy="23495"/>
                      <wp:effectExtent l="0" t="0" r="10160" b="3365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3890" cy="234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1.35pt" to="446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" strokecolor="black [3040]"/>
                  </w:pict>
                </mc:Fallback>
              </mc:AlternateContent>
            </w:r>
          </w:p>
          <w:p w14:paraId="48E9089D" w14:textId="77777777" w:rsidR="00956443" w:rsidRDefault="00956443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  <w:r>
              <w:rPr>
                <w:bCs/>
                <w:color w:val="000000" w:themeColor="text1"/>
                <w:lang w:val="en-US" w:eastAsia="pl-PL"/>
              </w:rPr>
              <w:t xml:space="preserve">IW-5: </w:t>
            </w:r>
            <w:r w:rsidR="00D3371A" w:rsidRPr="00804521">
              <w:rPr>
                <w:bCs/>
                <w:color w:val="000000" w:themeColor="text1"/>
                <w:highlight w:val="yellow"/>
                <w:lang w:val="en-US" w:eastAsia="pl-PL"/>
              </w:rPr>
              <w:t>Industrial use of substance as reactive agent in cleaning products</w:t>
            </w:r>
            <w:r w:rsidR="00D3371A" w:rsidRPr="00F20F3B">
              <w:rPr>
                <w:bCs/>
                <w:color w:val="000000" w:themeColor="text1"/>
                <w:lang w:val="en-US" w:eastAsia="pl-PL"/>
              </w:rPr>
              <w:t xml:space="preserve"> </w:t>
            </w:r>
          </w:p>
          <w:p w14:paraId="48E9089E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  <w:r w:rsidRPr="00054EC2">
              <w:rPr>
                <w:bCs/>
                <w:color w:val="FF0000"/>
                <w:lang w:val="en-US" w:eastAsia="pl-PL"/>
              </w:rPr>
              <w:t>(ES 7)</w:t>
            </w:r>
          </w:p>
          <w:p w14:paraId="48E9089F" w14:textId="77777777" w:rsidR="00D7471E" w:rsidRPr="00F20F3B" w:rsidRDefault="00D7471E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A0" w14:textId="77777777" w:rsidR="00D7471E" w:rsidRPr="00F20F3B" w:rsidRDefault="00D7471E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A1" w14:textId="77777777" w:rsidR="00D7471E" w:rsidRPr="00F20F3B" w:rsidRDefault="00D7471E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A2" w14:textId="77777777" w:rsidR="00D7471E" w:rsidRPr="00F20F3B" w:rsidRDefault="00D7471E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A3" w14:textId="77777777" w:rsidR="00D7471E" w:rsidRPr="00F20F3B" w:rsidRDefault="00D7471E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A4" w14:textId="77777777" w:rsidR="00D7471E" w:rsidRPr="00F20F3B" w:rsidRDefault="00D7471E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A5" w14:textId="77777777" w:rsidR="00D7471E" w:rsidRPr="00F20F3B" w:rsidRDefault="00D7471E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A6" w14:textId="77777777" w:rsidR="00D7471E" w:rsidRPr="00F20F3B" w:rsidRDefault="00D7471E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A7" w14:textId="77777777" w:rsidR="00D7471E" w:rsidRPr="00F20F3B" w:rsidRDefault="00D7471E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A8" w14:textId="77777777" w:rsidR="00D7471E" w:rsidRPr="00F20F3B" w:rsidRDefault="00D7471E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A9" w14:textId="77777777" w:rsidR="00D7471E" w:rsidRPr="00F20F3B" w:rsidRDefault="00D7471E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AA" w14:textId="77777777" w:rsidR="00D7471E" w:rsidRPr="00F20F3B" w:rsidRDefault="00D7471E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AB" w14:textId="77777777" w:rsidR="00D7471E" w:rsidRPr="00F20F3B" w:rsidRDefault="0032430B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  <w:r>
              <w:rPr>
                <w:bCs/>
                <w:noProof/>
                <w:color w:val="000000" w:themeColor="text1"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E909BE" wp14:editId="48E909B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-8890</wp:posOffset>
                      </wp:positionV>
                      <wp:extent cx="5676265" cy="35560"/>
                      <wp:effectExtent l="0" t="0" r="19685" b="215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265" cy="355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-.7pt" to="447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" strokecolor="black [3040]"/>
                  </w:pict>
                </mc:Fallback>
              </mc:AlternateContent>
            </w:r>
          </w:p>
          <w:p w14:paraId="48E908AC" w14:textId="77777777" w:rsidR="00D7471E" w:rsidRPr="00F20F3B" w:rsidRDefault="0032430B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  <w:r>
              <w:rPr>
                <w:bCs/>
                <w:color w:val="000000" w:themeColor="text1"/>
                <w:lang w:val="en-US" w:eastAsia="pl-PL"/>
              </w:rPr>
              <w:t xml:space="preserve">IW-6: </w:t>
            </w:r>
            <w:r w:rsidR="00D7471E" w:rsidRPr="00F20F3B">
              <w:rPr>
                <w:bCs/>
                <w:color w:val="000000" w:themeColor="text1"/>
                <w:lang w:val="en-US" w:eastAsia="pl-PL"/>
              </w:rPr>
              <w:t xml:space="preserve">Industrial use of substance – mineral acidification  </w:t>
            </w:r>
            <w:r w:rsidR="00054EC2">
              <w:rPr>
                <w:bCs/>
                <w:color w:val="000000" w:themeColor="text1"/>
                <w:lang w:val="en-US" w:eastAsia="pl-PL"/>
              </w:rPr>
              <w:t xml:space="preserve"> </w:t>
            </w:r>
            <w:r w:rsidR="00D7471E" w:rsidRPr="00054EC2">
              <w:rPr>
                <w:bCs/>
                <w:color w:val="FF0000"/>
                <w:lang w:val="en-US" w:eastAsia="pl-PL"/>
              </w:rPr>
              <w:t>(ES 10)</w:t>
            </w:r>
          </w:p>
          <w:p w14:paraId="48E908AD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 xml:space="preserve"> </w:t>
            </w:r>
          </w:p>
          <w:p w14:paraId="48E908AE" w14:textId="77777777" w:rsidR="00D3371A" w:rsidRPr="00F20F3B" w:rsidRDefault="00D3371A" w:rsidP="004B299F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AF" w14:textId="77777777" w:rsidR="00D3371A" w:rsidRPr="00F20F3B" w:rsidRDefault="00D3371A" w:rsidP="004B299F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B0" w14:textId="77777777" w:rsidR="00E03C6A" w:rsidRPr="00F20F3B" w:rsidRDefault="00E03C6A" w:rsidP="001E5AC9">
            <w:pPr>
              <w:spacing w:line="240" w:lineRule="exact"/>
              <w:rPr>
                <w:color w:val="000000" w:themeColor="text1"/>
              </w:rPr>
            </w:pPr>
            <w:bookmarkStart w:id="38" w:name="d0e2045"/>
            <w:r w:rsidRPr="00F20F3B">
              <w:rPr>
                <w:bCs/>
                <w:color w:val="000000" w:themeColor="text1"/>
                <w:lang w:val="en-US" w:eastAsia="pl-PL"/>
              </w:rPr>
              <w:lastRenderedPageBreak/>
              <w:t>Environmental release category (ERC):</w:t>
            </w:r>
          </w:p>
          <w:p w14:paraId="48E908B1" w14:textId="77777777" w:rsidR="00E03C6A" w:rsidRPr="00F20F3B" w:rsidRDefault="00E03C6A" w:rsidP="001E5AC9">
            <w:pPr>
              <w:spacing w:before="80" w:line="240" w:lineRule="exact"/>
              <w:ind w:left="210"/>
              <w:rPr>
                <w:color w:val="000000" w:themeColor="text1"/>
              </w:rPr>
            </w:pPr>
            <w:bookmarkStart w:id="39" w:name="d0e2048"/>
            <w:bookmarkEnd w:id="38"/>
            <w:r w:rsidRPr="00F20F3B">
              <w:rPr>
                <w:bCs/>
                <w:color w:val="000000" w:themeColor="text1"/>
                <w:lang w:val="en-US" w:eastAsia="pl-PL"/>
              </w:rPr>
              <w:t>ERC 6b: Industrial use of reactive processing aids</w:t>
            </w:r>
          </w:p>
          <w:p w14:paraId="48E908B2" w14:textId="77777777" w:rsidR="00E03C6A" w:rsidRPr="00F20F3B" w:rsidRDefault="00E03C6A" w:rsidP="001E5AC9">
            <w:pPr>
              <w:spacing w:before="200" w:line="240" w:lineRule="exact"/>
              <w:rPr>
                <w:color w:val="000000" w:themeColor="text1"/>
              </w:rPr>
            </w:pPr>
            <w:bookmarkStart w:id="40" w:name="d0e2051"/>
            <w:bookmarkEnd w:id="39"/>
            <w:r w:rsidRPr="00F20F3B">
              <w:rPr>
                <w:bCs/>
                <w:color w:val="000000" w:themeColor="text1"/>
                <w:lang w:val="en-US" w:eastAsia="pl-PL"/>
              </w:rPr>
              <w:t>Process category (PROC):</w:t>
            </w:r>
          </w:p>
          <w:p w14:paraId="48E908B3" w14:textId="77777777" w:rsidR="00E03C6A" w:rsidRPr="00F20F3B" w:rsidRDefault="00E03C6A" w:rsidP="001E5AC9">
            <w:pPr>
              <w:spacing w:before="80" w:line="240" w:lineRule="exact"/>
              <w:ind w:left="210"/>
              <w:rPr>
                <w:color w:val="000000" w:themeColor="text1"/>
              </w:rPr>
            </w:pPr>
            <w:bookmarkStart w:id="41" w:name="d0e2054"/>
            <w:bookmarkEnd w:id="40"/>
            <w:r w:rsidRPr="00F20F3B">
              <w:rPr>
                <w:bCs/>
                <w:color w:val="000000" w:themeColor="text1"/>
                <w:lang w:val="en-US" w:eastAsia="pl-PL"/>
              </w:rPr>
              <w:t>PROC 1: Use in closed process, no likelihood of exposure</w:t>
            </w:r>
          </w:p>
          <w:bookmarkEnd w:id="41"/>
          <w:p w14:paraId="48E908B4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2: Use in closed, continuous process with occasional controlled exposure</w:t>
            </w:r>
          </w:p>
          <w:p w14:paraId="48E908B5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3: Use in closed batch process (synthesis or formulation)</w:t>
            </w:r>
          </w:p>
          <w:p w14:paraId="48E908B6" w14:textId="77777777" w:rsidR="00E03C6A" w:rsidRPr="00F20F3B" w:rsidRDefault="00E03C6A" w:rsidP="001E5AC9">
            <w:pPr>
              <w:spacing w:line="240" w:lineRule="exact"/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8b: Transfer of substance or preparation (charging/discharging) from/to vessels/large containers at dedicated facilities</w:t>
            </w:r>
          </w:p>
          <w:p w14:paraId="48E908B7" w14:textId="77777777" w:rsidR="006F068A" w:rsidRPr="00F20F3B" w:rsidRDefault="006F068A" w:rsidP="006F068A">
            <w:pPr>
              <w:spacing w:before="200"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Product Category used:</w:t>
            </w:r>
          </w:p>
          <w:p w14:paraId="48E908B8" w14:textId="77777777" w:rsidR="006F068A" w:rsidRPr="00F20F3B" w:rsidRDefault="006F068A" w:rsidP="006F068A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PC 37: Water treatment chemicals</w:t>
            </w:r>
          </w:p>
          <w:p w14:paraId="48E908B9" w14:textId="77777777" w:rsidR="00E03C6A" w:rsidRPr="00F20F3B" w:rsidRDefault="00E03C6A" w:rsidP="001E5AC9">
            <w:pPr>
              <w:spacing w:before="200" w:line="240" w:lineRule="exact"/>
              <w:rPr>
                <w:color w:val="000000" w:themeColor="text1"/>
              </w:rPr>
            </w:pPr>
            <w:bookmarkStart w:id="42" w:name="d0e2069"/>
            <w:r w:rsidRPr="00F20F3B">
              <w:rPr>
                <w:bCs/>
                <w:color w:val="000000" w:themeColor="text1"/>
                <w:lang w:val="en-US" w:eastAsia="pl-PL"/>
              </w:rPr>
              <w:t>Sector of end use:</w:t>
            </w:r>
          </w:p>
          <w:bookmarkEnd w:id="42"/>
          <w:p w14:paraId="48E908BA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SU 23: Electricity, steam, gas water supply and sewage treatment</w:t>
            </w:r>
          </w:p>
          <w:p w14:paraId="48E908BB" w14:textId="77777777" w:rsidR="00E03C6A" w:rsidRPr="00F20F3B" w:rsidRDefault="00E03C6A" w:rsidP="001E5AC9">
            <w:pPr>
              <w:spacing w:before="200" w:line="240" w:lineRule="exact"/>
              <w:rPr>
                <w:color w:val="000000" w:themeColor="text1"/>
              </w:rPr>
            </w:pPr>
            <w:bookmarkStart w:id="43" w:name="d0e2079"/>
            <w:r w:rsidRPr="00F20F3B">
              <w:rPr>
                <w:bCs/>
                <w:color w:val="000000" w:themeColor="text1"/>
                <w:lang w:val="en-US" w:eastAsia="pl-PL"/>
              </w:rPr>
              <w:t>Technical function of the substance during formulation:</w:t>
            </w:r>
          </w:p>
          <w:bookmarkEnd w:id="43"/>
          <w:p w14:paraId="48E908BC" w14:textId="77777777" w:rsidR="00E03C6A" w:rsidRPr="00F20F3B" w:rsidRDefault="004B299F" w:rsidP="001E5AC9">
            <w:pPr>
              <w:spacing w:line="240" w:lineRule="exact"/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Processing aid, not otherwise listed; other : source of fluoride</w:t>
            </w:r>
          </w:p>
          <w:p w14:paraId="48E908BD" w14:textId="77777777" w:rsidR="00E8194C" w:rsidRDefault="00E8194C" w:rsidP="003D49D3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BE" w14:textId="77777777" w:rsidR="003D49D3" w:rsidRPr="00F20F3B" w:rsidRDefault="003D49D3" w:rsidP="003D49D3">
            <w:pPr>
              <w:spacing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Environmental release category (ERC):</w:t>
            </w:r>
          </w:p>
          <w:p w14:paraId="48E908BF" w14:textId="77777777" w:rsidR="00E33EE9" w:rsidRPr="00F20F3B" w:rsidRDefault="00E33EE9" w:rsidP="00E33EE9">
            <w:pPr>
              <w:spacing w:before="80"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ERC 6b: Industrial use of reactive processing aids</w:t>
            </w:r>
          </w:p>
          <w:p w14:paraId="48E908C0" w14:textId="77777777" w:rsidR="00614C1D" w:rsidRPr="00F20F3B" w:rsidRDefault="00614C1D" w:rsidP="00614C1D">
            <w:pPr>
              <w:spacing w:before="200"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Process category (PROC):</w:t>
            </w:r>
          </w:p>
          <w:p w14:paraId="48E908C1" w14:textId="77777777" w:rsidR="00614C1D" w:rsidRPr="00F20F3B" w:rsidRDefault="00614C1D" w:rsidP="00614C1D">
            <w:pPr>
              <w:spacing w:line="240" w:lineRule="exact"/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13: Treatment of articles by dipping and pouring</w:t>
            </w:r>
          </w:p>
          <w:p w14:paraId="48E908C2" w14:textId="77777777" w:rsidR="002C138B" w:rsidRPr="00F20F3B" w:rsidRDefault="00614C1D" w:rsidP="00614C1D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Product Category used:</w:t>
            </w:r>
          </w:p>
          <w:p w14:paraId="48E908C3" w14:textId="77777777" w:rsidR="00001924" w:rsidRPr="00F20F3B" w:rsidRDefault="002C138B" w:rsidP="002C138B">
            <w:pPr>
              <w:spacing w:before="200" w:line="240" w:lineRule="exact"/>
              <w:ind w:left="277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 xml:space="preserve">PC0, </w:t>
            </w:r>
            <w:r w:rsidR="00001924" w:rsidRPr="00F20F3B">
              <w:rPr>
                <w:bCs/>
                <w:color w:val="000000" w:themeColor="text1"/>
                <w:lang w:val="en-US" w:eastAsia="pl-PL"/>
              </w:rPr>
              <w:t xml:space="preserve">UCN M15500- Other, surface </w:t>
            </w:r>
            <w:r w:rsidRPr="00F20F3B">
              <w:rPr>
                <w:bCs/>
                <w:color w:val="000000" w:themeColor="text1"/>
                <w:lang w:val="en-US" w:eastAsia="pl-PL"/>
              </w:rPr>
              <w:t xml:space="preserve">   </w:t>
            </w:r>
            <w:r w:rsidR="00001924" w:rsidRPr="00F20F3B">
              <w:rPr>
                <w:bCs/>
                <w:color w:val="000000" w:themeColor="text1"/>
                <w:lang w:val="en-US" w:eastAsia="pl-PL"/>
              </w:rPr>
              <w:lastRenderedPageBreak/>
              <w:t>treatment of metal</w:t>
            </w:r>
          </w:p>
          <w:p w14:paraId="48E908C4" w14:textId="77777777" w:rsidR="00614C1D" w:rsidRPr="00F20F3B" w:rsidRDefault="005518F2" w:rsidP="00614C1D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 xml:space="preserve">PC </w:t>
            </w:r>
            <w:r w:rsidR="00614C1D" w:rsidRPr="00F20F3B">
              <w:rPr>
                <w:color w:val="000000" w:themeColor="text1"/>
              </w:rPr>
              <w:t>14: Metal surface treatment products, including galvanic and electroplating products</w:t>
            </w:r>
          </w:p>
          <w:p w14:paraId="48E908C5" w14:textId="77777777" w:rsidR="00614C1D" w:rsidRPr="00F20F3B" w:rsidRDefault="00614C1D" w:rsidP="003D49D3">
            <w:pPr>
              <w:spacing w:before="80"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>PC 25: Metal working fluids</w:t>
            </w:r>
          </w:p>
          <w:p w14:paraId="48E908C6" w14:textId="77777777" w:rsidR="00614C1D" w:rsidRPr="00F20F3B" w:rsidRDefault="00614C1D" w:rsidP="003D49D3">
            <w:pPr>
              <w:spacing w:before="80"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>PC 38: Welding and soldering products (with flux coatings or flux cores.), flux products</w:t>
            </w:r>
          </w:p>
          <w:p w14:paraId="48E908C7" w14:textId="77777777" w:rsidR="00614C1D" w:rsidRPr="00F20F3B" w:rsidRDefault="00614C1D" w:rsidP="00614C1D">
            <w:pPr>
              <w:spacing w:before="200"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Sector of end use:</w:t>
            </w:r>
          </w:p>
          <w:p w14:paraId="48E908C8" w14:textId="77777777" w:rsidR="00614C1D" w:rsidRPr="00F20F3B" w:rsidRDefault="00001924" w:rsidP="003D49D3">
            <w:pPr>
              <w:spacing w:before="80"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>SU 14: Manufacture of basic metals, including alloys</w:t>
            </w:r>
          </w:p>
          <w:p w14:paraId="48E908C9" w14:textId="77777777" w:rsidR="00001924" w:rsidRPr="00F20F3B" w:rsidRDefault="00602D19" w:rsidP="003D49D3">
            <w:pPr>
              <w:spacing w:before="80"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 xml:space="preserve">SU 15:   </w:t>
            </w:r>
            <w:r w:rsidR="00001924" w:rsidRPr="00F20F3B">
              <w:rPr>
                <w:color w:val="000000" w:themeColor="text1"/>
              </w:rPr>
              <w:t>Manufacture of fabricated metal products, except machinery and equipment</w:t>
            </w:r>
          </w:p>
          <w:p w14:paraId="48E908CA" w14:textId="77777777" w:rsidR="00001924" w:rsidRPr="00F20F3B" w:rsidRDefault="00001924" w:rsidP="00001924">
            <w:pPr>
              <w:spacing w:before="200"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Technical function of the substance during formulation:</w:t>
            </w:r>
          </w:p>
          <w:p w14:paraId="48E908CB" w14:textId="77777777" w:rsidR="00793B27" w:rsidRDefault="00001924" w:rsidP="001330E3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>Intermediate</w:t>
            </w:r>
          </w:p>
          <w:p w14:paraId="48E908CC" w14:textId="77777777" w:rsidR="008B61FE" w:rsidRPr="00F20F3B" w:rsidRDefault="008B61FE" w:rsidP="001330E3">
            <w:pPr>
              <w:spacing w:line="240" w:lineRule="exact"/>
              <w:ind w:left="210"/>
              <w:rPr>
                <w:color w:val="000000" w:themeColor="text1"/>
              </w:rPr>
            </w:pPr>
          </w:p>
          <w:p w14:paraId="48E908CD" w14:textId="77777777" w:rsidR="00793B27" w:rsidRPr="00F20F3B" w:rsidRDefault="00793B27" w:rsidP="00793B27">
            <w:pPr>
              <w:spacing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Environmental release category (ERC):</w:t>
            </w:r>
          </w:p>
          <w:p w14:paraId="48E908CE" w14:textId="77777777" w:rsidR="00793B27" w:rsidRPr="00F20F3B" w:rsidRDefault="00793B27" w:rsidP="00793B27">
            <w:pPr>
              <w:spacing w:before="80" w:line="240" w:lineRule="exact"/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ERC 6a: Industrial use resulting in manufacture of another substance (use of intermediates)</w:t>
            </w:r>
          </w:p>
          <w:p w14:paraId="48E908CF" w14:textId="77777777" w:rsidR="00793B27" w:rsidRPr="00F20F3B" w:rsidRDefault="00793B27" w:rsidP="00793B27">
            <w:pPr>
              <w:spacing w:before="200"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Process category (PROC):</w:t>
            </w:r>
          </w:p>
          <w:p w14:paraId="48E908D0" w14:textId="77777777" w:rsidR="00793B27" w:rsidRPr="00F20F3B" w:rsidRDefault="00793B27" w:rsidP="00793B27">
            <w:pPr>
              <w:spacing w:before="80" w:line="240" w:lineRule="exact"/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1: Use in closed process, no likelihood of exposure</w:t>
            </w:r>
          </w:p>
          <w:p w14:paraId="48E908D1" w14:textId="77777777" w:rsidR="00793B27" w:rsidRPr="00F20F3B" w:rsidRDefault="00793B27" w:rsidP="00793B27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2: Use in closed, continuous process with occasional controlled exposure</w:t>
            </w:r>
          </w:p>
          <w:p w14:paraId="48E908D2" w14:textId="77777777" w:rsidR="00793B27" w:rsidRPr="00F20F3B" w:rsidRDefault="00793B27" w:rsidP="00793B27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3: Use in closed batch process (synthesis or formulation)</w:t>
            </w:r>
          </w:p>
          <w:p w14:paraId="48E908D3" w14:textId="77777777" w:rsidR="00793B27" w:rsidRPr="00F20F3B" w:rsidRDefault="00793B27" w:rsidP="00793B27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Product Category used:</w:t>
            </w:r>
          </w:p>
          <w:p w14:paraId="48E908D4" w14:textId="77777777" w:rsidR="00793B27" w:rsidRPr="00F20F3B" w:rsidRDefault="00793B27" w:rsidP="00793B27">
            <w:pPr>
              <w:spacing w:before="200" w:line="240" w:lineRule="exact"/>
              <w:ind w:left="277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 xml:space="preserve">PC0, UCN </w:t>
            </w:r>
            <w:r w:rsidR="00D06356" w:rsidRPr="00F20F3B">
              <w:rPr>
                <w:bCs/>
                <w:color w:val="000000" w:themeColor="text1"/>
                <w:lang w:val="en-US" w:eastAsia="pl-PL"/>
              </w:rPr>
              <w:t>G05100</w:t>
            </w:r>
            <w:r w:rsidRPr="00F20F3B">
              <w:rPr>
                <w:bCs/>
                <w:color w:val="000000" w:themeColor="text1"/>
                <w:lang w:val="en-US" w:eastAsia="pl-PL"/>
              </w:rPr>
              <w:t xml:space="preserve">- </w:t>
            </w:r>
            <w:r w:rsidR="00D06356" w:rsidRPr="00F20F3B">
              <w:rPr>
                <w:bCs/>
                <w:color w:val="000000" w:themeColor="text1"/>
                <w:lang w:val="en-US" w:eastAsia="pl-PL"/>
              </w:rPr>
              <w:t>Salts for galvanic baths; R30700- Raw materials for production of metal</w:t>
            </w:r>
          </w:p>
          <w:p w14:paraId="48E908D5" w14:textId="77777777" w:rsidR="007E0804" w:rsidRPr="00F20F3B" w:rsidRDefault="00793B27" w:rsidP="00793B27">
            <w:pPr>
              <w:spacing w:before="80"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 xml:space="preserve">PC </w:t>
            </w:r>
            <w:r w:rsidR="007E0804" w:rsidRPr="00F20F3B">
              <w:rPr>
                <w:color w:val="000000" w:themeColor="text1"/>
              </w:rPr>
              <w:t>7</w:t>
            </w:r>
            <w:r w:rsidRPr="00F20F3B">
              <w:rPr>
                <w:color w:val="000000" w:themeColor="text1"/>
              </w:rPr>
              <w:t xml:space="preserve">: </w:t>
            </w:r>
            <w:r w:rsidR="007E0804" w:rsidRPr="00F20F3B">
              <w:rPr>
                <w:color w:val="000000" w:themeColor="text1"/>
              </w:rPr>
              <w:t>Base metals and alloys</w:t>
            </w:r>
          </w:p>
          <w:p w14:paraId="48E908D6" w14:textId="77777777" w:rsidR="00793B27" w:rsidRPr="00F20F3B" w:rsidRDefault="00793B27" w:rsidP="00793B27">
            <w:pPr>
              <w:spacing w:before="80"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 xml:space="preserve">PC </w:t>
            </w:r>
            <w:r w:rsidR="007E0804" w:rsidRPr="00F20F3B">
              <w:rPr>
                <w:color w:val="000000" w:themeColor="text1"/>
              </w:rPr>
              <w:t>19</w:t>
            </w:r>
            <w:r w:rsidRPr="00F20F3B">
              <w:rPr>
                <w:color w:val="000000" w:themeColor="text1"/>
              </w:rPr>
              <w:t xml:space="preserve">: </w:t>
            </w:r>
            <w:r w:rsidR="007E0804" w:rsidRPr="00F20F3B">
              <w:rPr>
                <w:color w:val="000000" w:themeColor="text1"/>
              </w:rPr>
              <w:t>Intermediate</w:t>
            </w:r>
          </w:p>
          <w:p w14:paraId="48E908D7" w14:textId="77777777" w:rsidR="00793B27" w:rsidRPr="00F20F3B" w:rsidRDefault="00793B27" w:rsidP="00793B27">
            <w:pPr>
              <w:spacing w:before="200"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Sector of end use</w:t>
            </w:r>
            <w:r w:rsidR="00790F67" w:rsidRPr="00F20F3B">
              <w:rPr>
                <w:bCs/>
                <w:color w:val="000000" w:themeColor="text1"/>
                <w:lang w:val="en-US" w:eastAsia="pl-PL"/>
              </w:rPr>
              <w:t xml:space="preserve"> (SU)</w:t>
            </w:r>
            <w:r w:rsidRPr="00F20F3B">
              <w:rPr>
                <w:bCs/>
                <w:color w:val="000000" w:themeColor="text1"/>
                <w:lang w:val="en-US" w:eastAsia="pl-PL"/>
              </w:rPr>
              <w:t>:</w:t>
            </w:r>
          </w:p>
          <w:p w14:paraId="48E908D8" w14:textId="77777777" w:rsidR="00793B27" w:rsidRPr="00F20F3B" w:rsidRDefault="00793B27" w:rsidP="00793B27">
            <w:pPr>
              <w:spacing w:before="80"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>SU 14: Manufacture of basic metals, including alloys</w:t>
            </w:r>
          </w:p>
          <w:p w14:paraId="48E908D9" w14:textId="77777777" w:rsidR="00793B27" w:rsidRPr="00F20F3B" w:rsidRDefault="00793B27" w:rsidP="00793B27">
            <w:pPr>
              <w:spacing w:before="80"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 xml:space="preserve">SU 15:   Manufacture of fabricated metal </w:t>
            </w:r>
            <w:r w:rsidRPr="00F20F3B">
              <w:rPr>
                <w:color w:val="000000" w:themeColor="text1"/>
              </w:rPr>
              <w:lastRenderedPageBreak/>
              <w:t>products, except machinery and equipment</w:t>
            </w:r>
          </w:p>
          <w:p w14:paraId="48E908DA" w14:textId="77777777" w:rsidR="0084091B" w:rsidRPr="00F20F3B" w:rsidRDefault="0084091B" w:rsidP="00793B27">
            <w:pPr>
              <w:spacing w:before="80"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 xml:space="preserve">SU0 Other, NACE codes </w:t>
            </w:r>
            <w:r w:rsidR="004F10E4" w:rsidRPr="00F20F3B">
              <w:rPr>
                <w:color w:val="000000" w:themeColor="text1"/>
              </w:rPr>
              <w:t>C</w:t>
            </w:r>
            <w:r w:rsidRPr="00F20F3B">
              <w:rPr>
                <w:color w:val="000000" w:themeColor="text1"/>
              </w:rPr>
              <w:t xml:space="preserve">B </w:t>
            </w:r>
            <w:r w:rsidR="004F10E4" w:rsidRPr="00F20F3B">
              <w:rPr>
                <w:color w:val="000000" w:themeColor="text1"/>
              </w:rPr>
              <w:t>13</w:t>
            </w:r>
            <w:r w:rsidRPr="00F20F3B">
              <w:rPr>
                <w:color w:val="000000" w:themeColor="text1"/>
              </w:rPr>
              <w:t>.1</w:t>
            </w:r>
            <w:r w:rsidR="004F10E4" w:rsidRPr="00F20F3B">
              <w:rPr>
                <w:color w:val="000000" w:themeColor="text1"/>
              </w:rPr>
              <w:t>0 Mining of iron ores; DJ 27.10</w:t>
            </w:r>
            <w:r w:rsidRPr="00F20F3B">
              <w:rPr>
                <w:color w:val="000000" w:themeColor="text1"/>
              </w:rPr>
              <w:t xml:space="preserve"> –</w:t>
            </w:r>
            <w:r w:rsidRPr="00F20F3B">
              <w:rPr>
                <w:color w:val="000000" w:themeColor="text1"/>
                <w:highlight w:val="yellow"/>
              </w:rPr>
              <w:t xml:space="preserve"> </w:t>
            </w:r>
            <w:r w:rsidR="004F10E4" w:rsidRPr="00F20F3B">
              <w:rPr>
                <w:rFonts w:ascii="TimesNewRoman" w:eastAsiaTheme="minorHAnsi" w:hAnsi="TimesNewRoman" w:cs="TimesNewRoman"/>
                <w:color w:val="000000" w:themeColor="text1"/>
                <w:szCs w:val="20"/>
                <w:lang w:val="bg-BG"/>
              </w:rPr>
              <w:t>Manufacture of basic iron and steel and of ferro-alloys</w:t>
            </w:r>
            <w:r w:rsidR="004F10E4" w:rsidRPr="00F20F3B">
              <w:rPr>
                <w:rFonts w:ascii="TimesNewRoman" w:eastAsiaTheme="minorHAnsi" w:hAnsi="TimesNewRoman" w:cs="TimesNewRoman"/>
                <w:color w:val="000000" w:themeColor="text1"/>
                <w:szCs w:val="20"/>
                <w:lang w:val="en-US"/>
              </w:rPr>
              <w:t>;DG</w:t>
            </w:r>
            <w:r w:rsidRPr="00F20F3B">
              <w:rPr>
                <w:color w:val="000000" w:themeColor="text1"/>
                <w:highlight w:val="yellow"/>
              </w:rPr>
              <w:t xml:space="preserve"> </w:t>
            </w:r>
            <w:r w:rsidR="00326CF7" w:rsidRPr="00F20F3B">
              <w:rPr>
                <w:color w:val="000000" w:themeColor="text1"/>
              </w:rPr>
              <w:t xml:space="preserve">24.13 </w:t>
            </w:r>
            <w:r w:rsidRPr="00F20F3B">
              <w:rPr>
                <w:color w:val="000000" w:themeColor="text1"/>
              </w:rPr>
              <w:t xml:space="preserve">– </w:t>
            </w:r>
            <w:r w:rsidR="00326CF7" w:rsidRPr="00F20F3B">
              <w:rPr>
                <w:rFonts w:ascii="TimesNewRoman" w:eastAsiaTheme="minorHAnsi" w:hAnsi="TimesNewRoman" w:cs="TimesNewRoman"/>
                <w:color w:val="000000" w:themeColor="text1"/>
                <w:sz w:val="20"/>
                <w:szCs w:val="20"/>
                <w:lang w:val="bg-BG"/>
              </w:rPr>
              <w:t>Manufacture of other inorganic basic chemicals</w:t>
            </w:r>
          </w:p>
          <w:p w14:paraId="48E908DB" w14:textId="77777777" w:rsidR="00793B27" w:rsidRPr="00F20F3B" w:rsidRDefault="00793B27" w:rsidP="003B743C">
            <w:pPr>
              <w:spacing w:before="200"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Technical function of the substance during formulation:</w:t>
            </w:r>
            <w:r w:rsidR="003B743C">
              <w:rPr>
                <w:bCs/>
                <w:color w:val="000000" w:themeColor="text1"/>
                <w:lang w:val="en-US" w:eastAsia="pl-PL"/>
              </w:rPr>
              <w:t xml:space="preserve">  </w:t>
            </w:r>
            <w:r w:rsidRPr="00F20F3B">
              <w:rPr>
                <w:color w:val="000000" w:themeColor="text1"/>
              </w:rPr>
              <w:t>Intermediate</w:t>
            </w:r>
          </w:p>
          <w:p w14:paraId="48E908DC" w14:textId="77777777" w:rsidR="00D3371A" w:rsidRPr="00F20F3B" w:rsidRDefault="00D3371A" w:rsidP="00D3371A">
            <w:pPr>
              <w:spacing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Environmental release category (ERC):</w:t>
            </w:r>
          </w:p>
          <w:p w14:paraId="48E908DD" w14:textId="77777777" w:rsidR="00D24B33" w:rsidRDefault="00D3371A" w:rsidP="00D24B33">
            <w:pPr>
              <w:spacing w:line="240" w:lineRule="exact"/>
              <w:ind w:left="210"/>
              <w:rPr>
                <w:color w:val="000000" w:themeColor="text1"/>
              </w:rPr>
            </w:pPr>
            <w:r w:rsidRPr="00804521">
              <w:rPr>
                <w:color w:val="000000" w:themeColor="text1"/>
                <w:highlight w:val="yellow"/>
              </w:rPr>
              <w:t xml:space="preserve">ERC </w:t>
            </w:r>
            <w:r w:rsidR="00956443">
              <w:rPr>
                <w:color w:val="000000" w:themeColor="text1"/>
                <w:highlight w:val="yellow"/>
              </w:rPr>
              <w:t>6</w:t>
            </w:r>
            <w:r w:rsidRPr="00804521">
              <w:rPr>
                <w:color w:val="000000" w:themeColor="text1"/>
                <w:highlight w:val="yellow"/>
              </w:rPr>
              <w:t xml:space="preserve">b: </w:t>
            </w:r>
            <w:r w:rsidR="00D24B33" w:rsidRPr="00D24B33">
              <w:rPr>
                <w:color w:val="000000" w:themeColor="text1"/>
              </w:rPr>
              <w:t>Industrial use of reactive processing aids</w:t>
            </w:r>
          </w:p>
          <w:p w14:paraId="48E908DE" w14:textId="77777777" w:rsidR="00D3371A" w:rsidRPr="00F20F3B" w:rsidRDefault="00D3371A" w:rsidP="00D24B33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Process category (PROC):</w:t>
            </w:r>
          </w:p>
          <w:p w14:paraId="48E908DF" w14:textId="77777777" w:rsidR="00D3371A" w:rsidRPr="00F20F3B" w:rsidRDefault="00D3371A" w:rsidP="00D3371A">
            <w:pPr>
              <w:spacing w:line="240" w:lineRule="exact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 xml:space="preserve">  PROC 7: Industrial spraying</w:t>
            </w:r>
          </w:p>
          <w:p w14:paraId="48E908E0" w14:textId="77777777" w:rsidR="00D3371A" w:rsidRPr="00F20F3B" w:rsidRDefault="00D3371A" w:rsidP="00D3371A">
            <w:pPr>
              <w:spacing w:line="240" w:lineRule="exact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 xml:space="preserve">  PROC 9: Transfer of substance or preparation into small containers (dedicated filling line, including weighing)</w:t>
            </w:r>
          </w:p>
          <w:p w14:paraId="48E908E1" w14:textId="77777777" w:rsidR="00D3371A" w:rsidRPr="00F20F3B" w:rsidRDefault="00D3371A" w:rsidP="00D3371A">
            <w:pPr>
              <w:spacing w:line="240" w:lineRule="exact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 xml:space="preserve">  PROC 10: Roller application or brushing</w:t>
            </w:r>
          </w:p>
          <w:p w14:paraId="48E908E2" w14:textId="77777777" w:rsidR="00BF728C" w:rsidRPr="00F20F3B" w:rsidRDefault="00BF728C" w:rsidP="00BF728C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Product Category used (PC):</w:t>
            </w:r>
          </w:p>
          <w:p w14:paraId="48E908E3" w14:textId="77777777" w:rsidR="00BF728C" w:rsidRPr="00F20F3B" w:rsidRDefault="009028E7" w:rsidP="00BF728C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 xml:space="preserve">  </w:t>
            </w:r>
            <w:r w:rsidR="00BF728C" w:rsidRPr="00F20F3B">
              <w:rPr>
                <w:bCs/>
                <w:color w:val="000000" w:themeColor="text1"/>
                <w:lang w:val="en-US" w:eastAsia="pl-PL"/>
              </w:rPr>
              <w:t>PC 35: Washing and cleaning products (including solvent based products)</w:t>
            </w:r>
          </w:p>
          <w:p w14:paraId="48E908E4" w14:textId="77777777" w:rsidR="00790F67" w:rsidRPr="00F20F3B" w:rsidRDefault="00790F67" w:rsidP="00790F67">
            <w:pPr>
              <w:spacing w:before="200"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Sector of end use (SU):</w:t>
            </w:r>
          </w:p>
          <w:p w14:paraId="48E908E5" w14:textId="77777777" w:rsidR="009028E7" w:rsidRPr="00F20F3B" w:rsidRDefault="009028E7" w:rsidP="009028E7">
            <w:pPr>
              <w:spacing w:before="80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SU 23: Electricity, steam, gas, water supply and sewage treatment</w:t>
            </w:r>
          </w:p>
          <w:p w14:paraId="48E908E6" w14:textId="77777777" w:rsidR="009028E7" w:rsidRPr="00F20F3B" w:rsidRDefault="009028E7" w:rsidP="009028E7">
            <w:pPr>
              <w:spacing w:before="20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Technical function of the substance during formulation:</w:t>
            </w:r>
          </w:p>
          <w:p w14:paraId="48E908E7" w14:textId="77777777" w:rsidR="00BF728C" w:rsidRPr="00F20F3B" w:rsidRDefault="009028E7" w:rsidP="00D3371A">
            <w:pPr>
              <w:spacing w:line="240" w:lineRule="exact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>other: Technical function not applicable for distribution</w:t>
            </w:r>
          </w:p>
          <w:p w14:paraId="48E908E8" w14:textId="77777777" w:rsidR="00106427" w:rsidRDefault="00106427" w:rsidP="00827A8E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8E9" w14:textId="77777777" w:rsidR="00827A8E" w:rsidRPr="00F20F3B" w:rsidRDefault="00827A8E" w:rsidP="00827A8E">
            <w:pPr>
              <w:spacing w:line="240" w:lineRule="exact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Environmental release category (ERC):</w:t>
            </w:r>
          </w:p>
          <w:p w14:paraId="48E908EA" w14:textId="77777777" w:rsidR="00317CC5" w:rsidRPr="00F20F3B" w:rsidRDefault="00317CC5" w:rsidP="00317CC5">
            <w:pPr>
              <w:spacing w:before="80" w:line="240" w:lineRule="exact"/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ERC 6a: Industrial use resulting in manufacture of another substance (use of intermediates)</w:t>
            </w:r>
          </w:p>
          <w:p w14:paraId="48E908EB" w14:textId="77777777" w:rsidR="00827A8E" w:rsidRPr="00F20F3B" w:rsidRDefault="00827A8E" w:rsidP="00827A8E">
            <w:pPr>
              <w:spacing w:before="80" w:line="240" w:lineRule="exact"/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ERC 6b: Industrial use of reactive processing aids</w:t>
            </w:r>
          </w:p>
          <w:p w14:paraId="48E908EC" w14:textId="77777777" w:rsidR="00317CC5" w:rsidRPr="00F20F3B" w:rsidRDefault="00317CC5" w:rsidP="00317CC5">
            <w:pPr>
              <w:spacing w:before="200"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Process category (PROC):</w:t>
            </w:r>
          </w:p>
          <w:p w14:paraId="48E908ED" w14:textId="77777777" w:rsidR="00317CC5" w:rsidRPr="00F20F3B" w:rsidRDefault="00317CC5" w:rsidP="00317CC5">
            <w:pPr>
              <w:spacing w:before="80" w:line="240" w:lineRule="exact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>PROC 3: Use in closed batch process (synthesis or formulation)</w:t>
            </w:r>
          </w:p>
          <w:p w14:paraId="48E908EE" w14:textId="77777777" w:rsidR="00827A8E" w:rsidRPr="00F20F3B" w:rsidRDefault="001F4AC8" w:rsidP="00D05672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Product Category used (PC)</w:t>
            </w:r>
            <w:r w:rsidR="00D05672" w:rsidRPr="00F20F3B">
              <w:rPr>
                <w:bCs/>
                <w:color w:val="000000" w:themeColor="text1"/>
                <w:lang w:val="en-US" w:eastAsia="pl-PL"/>
              </w:rPr>
              <w:t xml:space="preserve">: </w:t>
            </w:r>
            <w:proofErr w:type="spellStart"/>
            <w:r w:rsidR="00D05672" w:rsidRPr="00F20F3B">
              <w:rPr>
                <w:bCs/>
                <w:color w:val="000000" w:themeColor="text1"/>
                <w:lang w:val="en-US" w:eastAsia="pl-PL"/>
              </w:rPr>
              <w:t>n.a</w:t>
            </w:r>
            <w:proofErr w:type="spellEnd"/>
            <w:r w:rsidR="00D05672" w:rsidRPr="00F20F3B">
              <w:rPr>
                <w:bCs/>
                <w:color w:val="000000" w:themeColor="text1"/>
                <w:lang w:val="en-US" w:eastAsia="pl-PL"/>
              </w:rPr>
              <w:t>.</w:t>
            </w:r>
          </w:p>
          <w:p w14:paraId="48E908EF" w14:textId="77777777" w:rsidR="001F4AC8" w:rsidRPr="00F20F3B" w:rsidRDefault="001F4AC8" w:rsidP="001F4AC8">
            <w:pPr>
              <w:spacing w:before="200"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lastRenderedPageBreak/>
              <w:t>Sector of end use (SU):</w:t>
            </w:r>
          </w:p>
          <w:p w14:paraId="48E908F0" w14:textId="77777777" w:rsidR="001F4AC8" w:rsidRPr="00F20F3B" w:rsidRDefault="00A973FC" w:rsidP="001F4AC8">
            <w:pPr>
              <w:spacing w:before="80" w:line="240" w:lineRule="exact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 xml:space="preserve">SU 8: </w:t>
            </w:r>
            <w:r w:rsidR="001F4AC8" w:rsidRPr="00F20F3B">
              <w:rPr>
                <w:bCs/>
                <w:color w:val="000000" w:themeColor="text1"/>
                <w:lang w:val="en-US" w:eastAsia="pl-PL"/>
              </w:rPr>
              <w:t>Manufacture of  bulk, large scale chemicals (including petroleum products)</w:t>
            </w:r>
          </w:p>
          <w:p w14:paraId="48E908F1" w14:textId="77777777" w:rsidR="001F4AC8" w:rsidRPr="00F20F3B" w:rsidRDefault="001F4AC8" w:rsidP="001F4AC8">
            <w:pPr>
              <w:spacing w:before="20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Technical function of the substance during formulation:</w:t>
            </w:r>
          </w:p>
          <w:p w14:paraId="48E908F2" w14:textId="77777777" w:rsidR="00D3371A" w:rsidRPr="00F20F3B" w:rsidRDefault="001F4AC8" w:rsidP="00106427">
            <w:pPr>
              <w:spacing w:line="240" w:lineRule="exact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>other: Technical function not applicable for distribution</w:t>
            </w:r>
          </w:p>
        </w:tc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8F3" w14:textId="77777777" w:rsidR="00E03C6A" w:rsidRPr="00F20F3B" w:rsidRDefault="00E03C6A" w:rsidP="001E5AC9">
            <w:pPr>
              <w:spacing w:line="240" w:lineRule="exact"/>
              <w:rPr>
                <w:color w:val="000000" w:themeColor="text1"/>
              </w:rPr>
            </w:pPr>
            <w:bookmarkStart w:id="44" w:name="d0e2088"/>
            <w:r w:rsidRPr="00F20F3B">
              <w:rPr>
                <w:bCs/>
                <w:color w:val="000000" w:themeColor="text1"/>
                <w:lang w:val="en-US" w:eastAsia="pl-PL"/>
              </w:rPr>
              <w:lastRenderedPageBreak/>
              <w:t>Substance supplied to that use:</w:t>
            </w:r>
          </w:p>
          <w:p w14:paraId="48E908F4" w14:textId="77777777" w:rsidR="00E03C6A" w:rsidRPr="00F20F3B" w:rsidRDefault="00E03C6A" w:rsidP="001E5AC9">
            <w:pPr>
              <w:spacing w:before="80" w:line="240" w:lineRule="exact"/>
              <w:ind w:left="210"/>
              <w:rPr>
                <w:color w:val="000000" w:themeColor="text1"/>
              </w:rPr>
            </w:pPr>
            <w:bookmarkStart w:id="45" w:name="d0e2090"/>
            <w:bookmarkEnd w:id="44"/>
            <w:r w:rsidRPr="00F20F3B">
              <w:rPr>
                <w:bCs/>
                <w:color w:val="000000" w:themeColor="text1"/>
                <w:lang w:val="en-US" w:eastAsia="pl-PL"/>
              </w:rPr>
              <w:t>As such</w:t>
            </w:r>
          </w:p>
          <w:bookmarkEnd w:id="45"/>
          <w:p w14:paraId="48E908F5" w14:textId="77777777" w:rsidR="00E03C6A" w:rsidRPr="00F20F3B" w:rsidRDefault="00E03C6A" w:rsidP="001E5AC9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In a mixture</w:t>
            </w:r>
          </w:p>
          <w:p w14:paraId="48E908F6" w14:textId="77777777" w:rsidR="00E03C6A" w:rsidRPr="00F20F3B" w:rsidRDefault="00E03C6A" w:rsidP="001E5AC9">
            <w:pPr>
              <w:spacing w:before="200" w:line="240" w:lineRule="exact"/>
              <w:rPr>
                <w:color w:val="000000" w:themeColor="text1"/>
              </w:rPr>
            </w:pPr>
            <w:bookmarkStart w:id="46" w:name="d0e2095"/>
            <w:r w:rsidRPr="00F20F3B">
              <w:rPr>
                <w:bCs/>
                <w:color w:val="000000" w:themeColor="text1"/>
                <w:lang w:val="en-US" w:eastAsia="pl-PL"/>
              </w:rPr>
              <w:t xml:space="preserve">Subsequent service life relevant for that use: </w:t>
            </w:r>
            <w:bookmarkEnd w:id="46"/>
            <w:r w:rsidR="004B299F" w:rsidRPr="00F20F3B">
              <w:rPr>
                <w:bCs/>
                <w:color w:val="000000" w:themeColor="text1"/>
                <w:lang w:val="en-US" w:eastAsia="pl-PL"/>
              </w:rPr>
              <w:t>NO</w:t>
            </w:r>
          </w:p>
          <w:p w14:paraId="48E908F7" w14:textId="77777777" w:rsidR="00E03C6A" w:rsidRPr="00F20F3B" w:rsidRDefault="00E03C6A" w:rsidP="001E5AC9">
            <w:pPr>
              <w:rPr>
                <w:color w:val="000000" w:themeColor="text1"/>
              </w:rPr>
            </w:pPr>
          </w:p>
          <w:p w14:paraId="48E908F8" w14:textId="77777777" w:rsidR="00001924" w:rsidRPr="00F20F3B" w:rsidRDefault="00001924" w:rsidP="001E5AC9">
            <w:pPr>
              <w:rPr>
                <w:color w:val="000000" w:themeColor="text1"/>
              </w:rPr>
            </w:pPr>
          </w:p>
          <w:p w14:paraId="48E908F9" w14:textId="77777777" w:rsidR="00001924" w:rsidRPr="00F20F3B" w:rsidRDefault="00001924" w:rsidP="001E5AC9">
            <w:pPr>
              <w:rPr>
                <w:color w:val="000000" w:themeColor="text1"/>
              </w:rPr>
            </w:pPr>
          </w:p>
          <w:p w14:paraId="48E908FA" w14:textId="77777777" w:rsidR="00001924" w:rsidRPr="00F20F3B" w:rsidRDefault="00001924" w:rsidP="001E5AC9">
            <w:pPr>
              <w:rPr>
                <w:color w:val="000000" w:themeColor="text1"/>
              </w:rPr>
            </w:pPr>
          </w:p>
          <w:p w14:paraId="48E908FB" w14:textId="77777777" w:rsidR="00001924" w:rsidRPr="00F20F3B" w:rsidRDefault="00001924" w:rsidP="001E5AC9">
            <w:pPr>
              <w:rPr>
                <w:color w:val="000000" w:themeColor="text1"/>
              </w:rPr>
            </w:pPr>
          </w:p>
          <w:p w14:paraId="48E908FC" w14:textId="77777777" w:rsidR="00001924" w:rsidRPr="00F20F3B" w:rsidRDefault="00001924" w:rsidP="001E5AC9">
            <w:pPr>
              <w:rPr>
                <w:color w:val="000000" w:themeColor="text1"/>
              </w:rPr>
            </w:pPr>
          </w:p>
          <w:p w14:paraId="48E908FD" w14:textId="77777777" w:rsidR="00001924" w:rsidRPr="00F20F3B" w:rsidRDefault="00001924" w:rsidP="001E5AC9">
            <w:pPr>
              <w:rPr>
                <w:color w:val="000000" w:themeColor="text1"/>
              </w:rPr>
            </w:pPr>
          </w:p>
          <w:p w14:paraId="48E908FE" w14:textId="77777777" w:rsidR="00001924" w:rsidRPr="00F20F3B" w:rsidRDefault="00001924" w:rsidP="001E5AC9">
            <w:pPr>
              <w:rPr>
                <w:color w:val="000000" w:themeColor="text1"/>
              </w:rPr>
            </w:pPr>
          </w:p>
          <w:p w14:paraId="48E908FF" w14:textId="77777777" w:rsidR="00001924" w:rsidRPr="00F20F3B" w:rsidRDefault="00001924" w:rsidP="001E5AC9">
            <w:pPr>
              <w:rPr>
                <w:color w:val="000000" w:themeColor="text1"/>
              </w:rPr>
            </w:pPr>
          </w:p>
          <w:p w14:paraId="48E90900" w14:textId="77777777" w:rsidR="00001924" w:rsidRPr="00F20F3B" w:rsidRDefault="00001924" w:rsidP="001E5AC9">
            <w:pPr>
              <w:rPr>
                <w:color w:val="000000" w:themeColor="text1"/>
              </w:rPr>
            </w:pPr>
          </w:p>
          <w:p w14:paraId="48E90901" w14:textId="77777777" w:rsidR="00001924" w:rsidRPr="00F20F3B" w:rsidRDefault="00001924" w:rsidP="001E5AC9">
            <w:pPr>
              <w:rPr>
                <w:color w:val="000000" w:themeColor="text1"/>
              </w:rPr>
            </w:pPr>
          </w:p>
          <w:p w14:paraId="48E90902" w14:textId="77777777" w:rsidR="00001924" w:rsidRPr="00F20F3B" w:rsidRDefault="00001924" w:rsidP="001E5AC9">
            <w:pPr>
              <w:rPr>
                <w:color w:val="000000" w:themeColor="text1"/>
              </w:rPr>
            </w:pPr>
          </w:p>
          <w:p w14:paraId="48E90903" w14:textId="77777777" w:rsidR="00001924" w:rsidRPr="00F20F3B" w:rsidRDefault="00001924" w:rsidP="001E5AC9">
            <w:pPr>
              <w:rPr>
                <w:color w:val="000000" w:themeColor="text1"/>
              </w:rPr>
            </w:pPr>
          </w:p>
          <w:p w14:paraId="48E90904" w14:textId="77777777" w:rsidR="00001924" w:rsidRPr="00F20F3B" w:rsidRDefault="00001924" w:rsidP="00001924">
            <w:pPr>
              <w:spacing w:line="240" w:lineRule="exact"/>
              <w:rPr>
                <w:color w:val="000000" w:themeColor="text1"/>
              </w:rPr>
            </w:pPr>
          </w:p>
          <w:p w14:paraId="48E90905" w14:textId="77777777" w:rsidR="00001924" w:rsidRPr="00F20F3B" w:rsidRDefault="00001924" w:rsidP="00001924">
            <w:pPr>
              <w:spacing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Substance supplied to that use:</w:t>
            </w:r>
          </w:p>
          <w:p w14:paraId="48E90906" w14:textId="77777777" w:rsidR="00001924" w:rsidRPr="00F20F3B" w:rsidRDefault="00001924" w:rsidP="00001924">
            <w:pPr>
              <w:spacing w:before="80"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As such</w:t>
            </w:r>
          </w:p>
          <w:p w14:paraId="48E90907" w14:textId="77777777" w:rsidR="00001924" w:rsidRPr="00F20F3B" w:rsidRDefault="00001924" w:rsidP="00001924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In a mixture</w:t>
            </w:r>
          </w:p>
          <w:p w14:paraId="48E90908" w14:textId="77777777" w:rsidR="00001924" w:rsidRPr="00F20F3B" w:rsidRDefault="00001924" w:rsidP="00001924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Subsequent service life relevant for that use: NO</w:t>
            </w:r>
          </w:p>
          <w:p w14:paraId="48E90909" w14:textId="77777777" w:rsidR="00E67715" w:rsidRPr="00F20F3B" w:rsidRDefault="00E67715" w:rsidP="00001924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90A" w14:textId="77777777" w:rsidR="00E67715" w:rsidRPr="00F20F3B" w:rsidRDefault="00E67715" w:rsidP="00001924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90B" w14:textId="77777777" w:rsidR="00E67715" w:rsidRPr="00F20F3B" w:rsidRDefault="00E67715" w:rsidP="00001924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90C" w14:textId="77777777" w:rsidR="00E67715" w:rsidRPr="00F20F3B" w:rsidRDefault="00E67715" w:rsidP="00001924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90D" w14:textId="77777777" w:rsidR="00E67715" w:rsidRPr="00F20F3B" w:rsidRDefault="00E67715" w:rsidP="00001924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90E" w14:textId="77777777" w:rsidR="00E67715" w:rsidRPr="00F20F3B" w:rsidRDefault="00E67715" w:rsidP="00001924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90F" w14:textId="77777777" w:rsidR="00E67715" w:rsidRPr="00F20F3B" w:rsidRDefault="00E67715" w:rsidP="00001924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910" w14:textId="77777777" w:rsidR="00E67715" w:rsidRPr="00F20F3B" w:rsidRDefault="00E67715" w:rsidP="00001924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911" w14:textId="77777777" w:rsidR="00E67715" w:rsidRPr="00F20F3B" w:rsidRDefault="00E67715" w:rsidP="00001924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912" w14:textId="77777777" w:rsidR="00E67715" w:rsidRPr="00F20F3B" w:rsidRDefault="00E67715" w:rsidP="00001924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913" w14:textId="77777777" w:rsidR="00E67715" w:rsidRPr="00F20F3B" w:rsidRDefault="00E67715" w:rsidP="00001924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914" w14:textId="77777777" w:rsidR="00E67715" w:rsidRPr="00F20F3B" w:rsidRDefault="00E67715" w:rsidP="00001924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915" w14:textId="77777777" w:rsidR="00E67715" w:rsidRPr="00F20F3B" w:rsidRDefault="00E67715" w:rsidP="00001924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916" w14:textId="77777777" w:rsidR="00E67715" w:rsidRPr="00F20F3B" w:rsidRDefault="00E67715" w:rsidP="00001924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917" w14:textId="77777777" w:rsidR="00E67715" w:rsidRPr="00F20F3B" w:rsidRDefault="00E67715" w:rsidP="00001924">
            <w:pPr>
              <w:spacing w:before="200" w:line="240" w:lineRule="exact"/>
              <w:rPr>
                <w:bCs/>
                <w:color w:val="000000" w:themeColor="text1"/>
                <w:lang w:val="en-US" w:eastAsia="pl-PL"/>
              </w:rPr>
            </w:pPr>
          </w:p>
          <w:p w14:paraId="48E90918" w14:textId="77777777" w:rsidR="00E67715" w:rsidRPr="00F20F3B" w:rsidRDefault="00E67715" w:rsidP="00E67715">
            <w:pPr>
              <w:spacing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Substance supplied to that use:</w:t>
            </w:r>
          </w:p>
          <w:p w14:paraId="48E90919" w14:textId="77777777" w:rsidR="00E67715" w:rsidRPr="00F20F3B" w:rsidRDefault="00E67715" w:rsidP="00E67715">
            <w:pPr>
              <w:spacing w:before="80"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As such</w:t>
            </w:r>
          </w:p>
          <w:p w14:paraId="48E9091A" w14:textId="77777777" w:rsidR="00E67715" w:rsidRPr="00F20F3B" w:rsidRDefault="00E67715" w:rsidP="00E67715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In a mixture</w:t>
            </w:r>
          </w:p>
          <w:p w14:paraId="48E9091B" w14:textId="77777777" w:rsidR="00E67715" w:rsidRPr="00F20F3B" w:rsidRDefault="00E67715" w:rsidP="00E67715">
            <w:pPr>
              <w:spacing w:before="200"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Subsequent service life relevant for that use: NO</w:t>
            </w:r>
          </w:p>
          <w:p w14:paraId="48E9091C" w14:textId="77777777" w:rsidR="00E67715" w:rsidRPr="00F20F3B" w:rsidRDefault="00E67715" w:rsidP="00001924">
            <w:pPr>
              <w:spacing w:before="200" w:line="240" w:lineRule="exact"/>
              <w:rPr>
                <w:color w:val="000000" w:themeColor="text1"/>
              </w:rPr>
            </w:pPr>
          </w:p>
          <w:p w14:paraId="48E9091D" w14:textId="77777777" w:rsidR="00001924" w:rsidRPr="00F20F3B" w:rsidRDefault="00001924" w:rsidP="001E5AC9">
            <w:pPr>
              <w:rPr>
                <w:color w:val="000000" w:themeColor="text1"/>
              </w:rPr>
            </w:pPr>
          </w:p>
          <w:p w14:paraId="48E9091E" w14:textId="77777777" w:rsidR="009028E7" w:rsidRPr="00F20F3B" w:rsidRDefault="009028E7" w:rsidP="001E5AC9">
            <w:pPr>
              <w:rPr>
                <w:color w:val="000000" w:themeColor="text1"/>
              </w:rPr>
            </w:pPr>
          </w:p>
          <w:p w14:paraId="48E9091F" w14:textId="77777777" w:rsidR="009028E7" w:rsidRPr="00F20F3B" w:rsidRDefault="009028E7" w:rsidP="001E5AC9">
            <w:pPr>
              <w:rPr>
                <w:color w:val="000000" w:themeColor="text1"/>
              </w:rPr>
            </w:pPr>
          </w:p>
          <w:p w14:paraId="48E90920" w14:textId="77777777" w:rsidR="009028E7" w:rsidRPr="00F20F3B" w:rsidRDefault="009028E7" w:rsidP="001E5AC9">
            <w:pPr>
              <w:rPr>
                <w:color w:val="000000" w:themeColor="text1"/>
              </w:rPr>
            </w:pPr>
          </w:p>
          <w:p w14:paraId="48E90921" w14:textId="77777777" w:rsidR="009028E7" w:rsidRPr="00F20F3B" w:rsidRDefault="009028E7" w:rsidP="001E5AC9">
            <w:pPr>
              <w:rPr>
                <w:color w:val="000000" w:themeColor="text1"/>
              </w:rPr>
            </w:pPr>
          </w:p>
          <w:p w14:paraId="48E90922" w14:textId="77777777" w:rsidR="009028E7" w:rsidRPr="00F20F3B" w:rsidRDefault="009028E7" w:rsidP="001E5AC9">
            <w:pPr>
              <w:rPr>
                <w:color w:val="000000" w:themeColor="text1"/>
              </w:rPr>
            </w:pPr>
          </w:p>
          <w:p w14:paraId="48E90923" w14:textId="77777777" w:rsidR="009028E7" w:rsidRPr="00F20F3B" w:rsidRDefault="009028E7" w:rsidP="001E5AC9">
            <w:pPr>
              <w:rPr>
                <w:color w:val="000000" w:themeColor="text1"/>
              </w:rPr>
            </w:pPr>
          </w:p>
          <w:p w14:paraId="48E90924" w14:textId="77777777" w:rsidR="009028E7" w:rsidRPr="00F20F3B" w:rsidRDefault="009028E7" w:rsidP="001E5AC9">
            <w:pPr>
              <w:rPr>
                <w:color w:val="000000" w:themeColor="text1"/>
              </w:rPr>
            </w:pPr>
          </w:p>
          <w:p w14:paraId="48E90925" w14:textId="77777777" w:rsidR="009028E7" w:rsidRPr="00F20F3B" w:rsidRDefault="009028E7" w:rsidP="001E5AC9">
            <w:pPr>
              <w:rPr>
                <w:color w:val="000000" w:themeColor="text1"/>
              </w:rPr>
            </w:pPr>
          </w:p>
          <w:p w14:paraId="48E90926" w14:textId="77777777" w:rsidR="009028E7" w:rsidRPr="00F20F3B" w:rsidRDefault="009028E7" w:rsidP="001E5AC9">
            <w:pPr>
              <w:rPr>
                <w:color w:val="000000" w:themeColor="text1"/>
              </w:rPr>
            </w:pPr>
          </w:p>
          <w:p w14:paraId="48E90927" w14:textId="77777777" w:rsidR="009028E7" w:rsidRPr="00F20F3B" w:rsidRDefault="009028E7" w:rsidP="001E5AC9">
            <w:pPr>
              <w:rPr>
                <w:color w:val="000000" w:themeColor="text1"/>
              </w:rPr>
            </w:pPr>
          </w:p>
          <w:p w14:paraId="48E90928" w14:textId="77777777" w:rsidR="009028E7" w:rsidRPr="00F20F3B" w:rsidRDefault="009028E7" w:rsidP="001E5AC9">
            <w:pPr>
              <w:rPr>
                <w:color w:val="000000" w:themeColor="text1"/>
              </w:rPr>
            </w:pPr>
          </w:p>
          <w:p w14:paraId="48E90929" w14:textId="77777777" w:rsidR="009028E7" w:rsidRPr="00F20F3B" w:rsidRDefault="009028E7" w:rsidP="001E5AC9">
            <w:pPr>
              <w:rPr>
                <w:color w:val="000000" w:themeColor="text1"/>
              </w:rPr>
            </w:pPr>
          </w:p>
          <w:p w14:paraId="48E9092A" w14:textId="77777777" w:rsidR="009028E7" w:rsidRPr="00F20F3B" w:rsidRDefault="009028E7" w:rsidP="001E5AC9">
            <w:pPr>
              <w:rPr>
                <w:color w:val="000000" w:themeColor="text1"/>
              </w:rPr>
            </w:pPr>
          </w:p>
          <w:p w14:paraId="48E9092B" w14:textId="77777777" w:rsidR="009028E7" w:rsidRPr="00F20F3B" w:rsidRDefault="009028E7" w:rsidP="001E5AC9">
            <w:pPr>
              <w:rPr>
                <w:color w:val="000000" w:themeColor="text1"/>
              </w:rPr>
            </w:pPr>
          </w:p>
          <w:p w14:paraId="48E9092C" w14:textId="77777777" w:rsidR="009028E7" w:rsidRPr="00F20F3B" w:rsidRDefault="009028E7" w:rsidP="001E5AC9">
            <w:pPr>
              <w:rPr>
                <w:color w:val="000000" w:themeColor="text1"/>
              </w:rPr>
            </w:pPr>
          </w:p>
          <w:p w14:paraId="48E9092D" w14:textId="77777777" w:rsidR="009028E7" w:rsidRPr="00F20F3B" w:rsidRDefault="009028E7" w:rsidP="001E5AC9">
            <w:pPr>
              <w:rPr>
                <w:color w:val="000000" w:themeColor="text1"/>
              </w:rPr>
            </w:pPr>
          </w:p>
          <w:p w14:paraId="48E9092E" w14:textId="77777777" w:rsidR="009028E7" w:rsidRPr="00F20F3B" w:rsidRDefault="009028E7" w:rsidP="001E5AC9">
            <w:pPr>
              <w:rPr>
                <w:color w:val="000000" w:themeColor="text1"/>
              </w:rPr>
            </w:pPr>
          </w:p>
          <w:p w14:paraId="48E9092F" w14:textId="77777777" w:rsidR="009028E7" w:rsidRPr="00F20F3B" w:rsidRDefault="009028E7" w:rsidP="001E5AC9">
            <w:pPr>
              <w:rPr>
                <w:color w:val="000000" w:themeColor="text1"/>
              </w:rPr>
            </w:pPr>
          </w:p>
          <w:p w14:paraId="48E90930" w14:textId="77777777" w:rsidR="009028E7" w:rsidRPr="00F20F3B" w:rsidRDefault="009028E7" w:rsidP="001E5AC9">
            <w:pPr>
              <w:rPr>
                <w:color w:val="000000" w:themeColor="text1"/>
              </w:rPr>
            </w:pPr>
          </w:p>
          <w:p w14:paraId="48E90931" w14:textId="77777777" w:rsidR="009028E7" w:rsidRPr="00F20F3B" w:rsidRDefault="009028E7" w:rsidP="009028E7">
            <w:pPr>
              <w:spacing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Substance supplied to that use:</w:t>
            </w:r>
          </w:p>
          <w:p w14:paraId="48E90932" w14:textId="77777777" w:rsidR="009028E7" w:rsidRPr="00F20F3B" w:rsidRDefault="009028E7" w:rsidP="009028E7">
            <w:pPr>
              <w:spacing w:before="80"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As such</w:t>
            </w:r>
          </w:p>
          <w:p w14:paraId="48E90933" w14:textId="77777777" w:rsidR="009028E7" w:rsidRPr="00F20F3B" w:rsidRDefault="009028E7" w:rsidP="009028E7">
            <w:pPr>
              <w:spacing w:before="200"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Subsequent service life relevant for that use: NO</w:t>
            </w:r>
          </w:p>
          <w:p w14:paraId="48E90934" w14:textId="77777777" w:rsidR="009028E7" w:rsidRPr="00F20F3B" w:rsidRDefault="009028E7" w:rsidP="001E5AC9">
            <w:pPr>
              <w:rPr>
                <w:color w:val="000000" w:themeColor="text1"/>
              </w:rPr>
            </w:pPr>
          </w:p>
          <w:p w14:paraId="48E90935" w14:textId="77777777" w:rsidR="00880C0A" w:rsidRPr="00F20F3B" w:rsidRDefault="00880C0A" w:rsidP="001E5AC9">
            <w:pPr>
              <w:rPr>
                <w:color w:val="000000" w:themeColor="text1"/>
              </w:rPr>
            </w:pPr>
          </w:p>
          <w:p w14:paraId="48E90936" w14:textId="77777777" w:rsidR="00880C0A" w:rsidRPr="00F20F3B" w:rsidRDefault="00880C0A" w:rsidP="001E5AC9">
            <w:pPr>
              <w:rPr>
                <w:color w:val="000000" w:themeColor="text1"/>
              </w:rPr>
            </w:pPr>
          </w:p>
          <w:p w14:paraId="48E90937" w14:textId="77777777" w:rsidR="00880C0A" w:rsidRPr="00F20F3B" w:rsidRDefault="00880C0A" w:rsidP="001E5AC9">
            <w:pPr>
              <w:rPr>
                <w:color w:val="000000" w:themeColor="text1"/>
              </w:rPr>
            </w:pPr>
          </w:p>
          <w:p w14:paraId="48E90938" w14:textId="77777777" w:rsidR="00880C0A" w:rsidRPr="00F20F3B" w:rsidRDefault="00880C0A" w:rsidP="001E5AC9">
            <w:pPr>
              <w:rPr>
                <w:color w:val="000000" w:themeColor="text1"/>
              </w:rPr>
            </w:pPr>
          </w:p>
          <w:p w14:paraId="48E90939" w14:textId="77777777" w:rsidR="00880C0A" w:rsidRPr="00F20F3B" w:rsidRDefault="00880C0A" w:rsidP="001E5AC9">
            <w:pPr>
              <w:rPr>
                <w:color w:val="000000" w:themeColor="text1"/>
              </w:rPr>
            </w:pPr>
          </w:p>
          <w:p w14:paraId="48E9093A" w14:textId="77777777" w:rsidR="00880C0A" w:rsidRPr="00F20F3B" w:rsidRDefault="00880C0A" w:rsidP="001E5AC9">
            <w:pPr>
              <w:rPr>
                <w:color w:val="000000" w:themeColor="text1"/>
              </w:rPr>
            </w:pPr>
          </w:p>
          <w:p w14:paraId="48E9093B" w14:textId="77777777" w:rsidR="00880C0A" w:rsidRPr="00F20F3B" w:rsidRDefault="00880C0A" w:rsidP="001E5AC9">
            <w:pPr>
              <w:rPr>
                <w:color w:val="000000" w:themeColor="text1"/>
              </w:rPr>
            </w:pPr>
          </w:p>
          <w:p w14:paraId="48E9093C" w14:textId="77777777" w:rsidR="00880C0A" w:rsidRPr="00F20F3B" w:rsidRDefault="00880C0A" w:rsidP="001E5AC9">
            <w:pPr>
              <w:rPr>
                <w:color w:val="000000" w:themeColor="text1"/>
              </w:rPr>
            </w:pPr>
          </w:p>
          <w:p w14:paraId="48E9093D" w14:textId="77777777" w:rsidR="00880C0A" w:rsidRPr="00F20F3B" w:rsidRDefault="00880C0A" w:rsidP="001E5AC9">
            <w:pPr>
              <w:rPr>
                <w:color w:val="000000" w:themeColor="text1"/>
              </w:rPr>
            </w:pPr>
          </w:p>
          <w:p w14:paraId="48E9093E" w14:textId="77777777" w:rsidR="00880C0A" w:rsidRPr="00F20F3B" w:rsidRDefault="00880C0A" w:rsidP="001E5AC9">
            <w:pPr>
              <w:rPr>
                <w:color w:val="000000" w:themeColor="text1"/>
              </w:rPr>
            </w:pPr>
          </w:p>
          <w:p w14:paraId="48E9093F" w14:textId="77777777" w:rsidR="00880C0A" w:rsidRPr="00F20F3B" w:rsidRDefault="00880C0A" w:rsidP="001E5AC9">
            <w:pPr>
              <w:rPr>
                <w:color w:val="000000" w:themeColor="text1"/>
              </w:rPr>
            </w:pPr>
          </w:p>
          <w:p w14:paraId="48E90940" w14:textId="77777777" w:rsidR="00880C0A" w:rsidRPr="00F20F3B" w:rsidRDefault="00880C0A" w:rsidP="00880C0A">
            <w:pPr>
              <w:spacing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Substance supplied to that use:</w:t>
            </w:r>
          </w:p>
          <w:p w14:paraId="48E90941" w14:textId="77777777" w:rsidR="00880C0A" w:rsidRPr="00F20F3B" w:rsidRDefault="00880C0A" w:rsidP="00880C0A">
            <w:pPr>
              <w:spacing w:before="80" w:line="240" w:lineRule="exact"/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As such</w:t>
            </w:r>
          </w:p>
          <w:p w14:paraId="48E90942" w14:textId="77777777" w:rsidR="00880C0A" w:rsidRPr="00F20F3B" w:rsidRDefault="00880C0A" w:rsidP="00880C0A">
            <w:pPr>
              <w:spacing w:before="200"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Subsequent service life relevant for that use: NO</w:t>
            </w:r>
          </w:p>
          <w:p w14:paraId="48E90943" w14:textId="77777777" w:rsidR="00880C0A" w:rsidRPr="00F20F3B" w:rsidRDefault="00880C0A" w:rsidP="00880C0A">
            <w:pPr>
              <w:spacing w:before="80" w:line="240" w:lineRule="exact"/>
              <w:ind w:left="210"/>
              <w:rPr>
                <w:color w:val="000000" w:themeColor="text1"/>
              </w:rPr>
            </w:pPr>
          </w:p>
          <w:p w14:paraId="48E90944" w14:textId="77777777" w:rsidR="00880C0A" w:rsidRPr="00F20F3B" w:rsidRDefault="00880C0A" w:rsidP="001E5AC9">
            <w:pPr>
              <w:rPr>
                <w:color w:val="000000" w:themeColor="text1"/>
              </w:rPr>
            </w:pPr>
          </w:p>
        </w:tc>
      </w:tr>
    </w:tbl>
    <w:p w14:paraId="48E90946" w14:textId="77777777" w:rsidR="00E03C6A" w:rsidRPr="008F59A8" w:rsidRDefault="008F59A8" w:rsidP="008F59A8">
      <w:pPr>
        <w:spacing w:before="200"/>
      </w:pPr>
      <w:bookmarkStart w:id="47" w:name="_Toc341184545"/>
      <w:bookmarkStart w:id="48" w:name="d0e1374"/>
      <w:bookmarkStart w:id="49" w:name="d0e1520"/>
      <w:proofErr w:type="gramStart"/>
      <w:r w:rsidRPr="00597BA8">
        <w:rPr>
          <w:b/>
          <w:bCs/>
          <w:color w:val="000000"/>
          <w:lang w:eastAsia="nl-NL"/>
        </w:rPr>
        <w:lastRenderedPageBreak/>
        <w:t xml:space="preserve">Table </w:t>
      </w:r>
      <w:proofErr w:type="gramEnd"/>
      <w:r w:rsidRPr="00597BA8">
        <w:rPr>
          <w:b/>
          <w:bCs/>
          <w:color w:val="000000"/>
          <w:lang w:eastAsia="nl-NL"/>
        </w:rPr>
        <w:fldChar w:fldCharType="begin"/>
      </w:r>
      <w:r w:rsidRPr="00597BA8">
        <w:rPr>
          <w:b/>
          <w:bCs/>
          <w:color w:val="000000"/>
          <w:lang w:eastAsia="nl-NL"/>
        </w:rPr>
        <w:instrText xml:space="preserve"> SEQ Table \* ARABIC </w:instrText>
      </w:r>
      <w:r w:rsidRPr="00597BA8">
        <w:rPr>
          <w:b/>
          <w:bCs/>
          <w:color w:val="000000"/>
          <w:lang w:eastAsia="nl-NL"/>
        </w:rPr>
        <w:fldChar w:fldCharType="separate"/>
      </w:r>
      <w:r w:rsidR="00856F17">
        <w:rPr>
          <w:b/>
          <w:bCs/>
          <w:noProof/>
          <w:color w:val="000000"/>
          <w:lang w:eastAsia="nl-NL"/>
        </w:rPr>
        <w:t>5</w:t>
      </w:r>
      <w:r w:rsidRPr="00597BA8">
        <w:rPr>
          <w:b/>
          <w:bCs/>
          <w:color w:val="000000"/>
          <w:lang w:eastAsia="nl-NL"/>
        </w:rPr>
        <w:fldChar w:fldCharType="end"/>
      </w:r>
      <w:proofErr w:type="gramStart"/>
      <w:r w:rsidRPr="00597BA8">
        <w:rPr>
          <w:b/>
          <w:bCs/>
          <w:color w:val="000000"/>
          <w:lang w:eastAsia="nl-NL"/>
        </w:rPr>
        <w:t>.</w:t>
      </w:r>
      <w:proofErr w:type="gramEnd"/>
      <w:r w:rsidRPr="00597BA8">
        <w:rPr>
          <w:b/>
          <w:bCs/>
          <w:color w:val="000000"/>
          <w:lang w:eastAsia="nl-NL"/>
        </w:rPr>
        <w:t xml:space="preserve"> Uses by professional workers</w:t>
      </w:r>
      <w:bookmarkEnd w:id="47"/>
      <w:bookmarkEnd w:id="48"/>
    </w:p>
    <w:tbl>
      <w:tblPr>
        <w:tblW w:w="0" w:type="auto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4513"/>
        <w:gridCol w:w="2707"/>
      </w:tblGrid>
      <w:tr w:rsidR="00F20F3B" w:rsidRPr="00F20F3B" w14:paraId="48E9094A" w14:textId="77777777" w:rsidTr="00780A8B">
        <w:trPr>
          <w:trHeight w:val="45"/>
          <w:tblHeader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</w:tcPr>
          <w:bookmarkEnd w:id="49"/>
          <w:p w14:paraId="48E90947" w14:textId="77777777" w:rsidR="00E03C6A" w:rsidRPr="00F20F3B" w:rsidRDefault="00E03C6A" w:rsidP="001E5AC9">
            <w:pPr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pl-PL" w:eastAsia="pl-PL"/>
              </w:rPr>
              <w:t>Identifiers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948" w14:textId="77777777" w:rsidR="00E03C6A" w:rsidRPr="00F20F3B" w:rsidRDefault="00E03C6A" w:rsidP="001E5AC9">
            <w:pPr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pl-PL" w:eastAsia="pl-PL"/>
              </w:rPr>
              <w:t>Use descriptors</w:t>
            </w:r>
          </w:p>
        </w:tc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949" w14:textId="77777777" w:rsidR="00780A8B" w:rsidRPr="00780A8B" w:rsidRDefault="00780A8B" w:rsidP="001E5AC9">
            <w:pPr>
              <w:rPr>
                <w:bCs/>
                <w:color w:val="000000" w:themeColor="text1"/>
                <w:lang w:val="pl-PL" w:eastAsia="pl-PL"/>
              </w:rPr>
            </w:pPr>
            <w:r>
              <w:rPr>
                <w:bCs/>
                <w:color w:val="000000" w:themeColor="text1"/>
                <w:lang w:val="pl-PL" w:eastAsia="pl-PL"/>
              </w:rPr>
              <w:t>Other information</w:t>
            </w:r>
          </w:p>
        </w:tc>
      </w:tr>
      <w:tr w:rsidR="00F20F3B" w:rsidRPr="00F20F3B" w14:paraId="48E909B6" w14:textId="77777777" w:rsidTr="006A661C">
        <w:trPr>
          <w:trHeight w:val="10195"/>
        </w:trPr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94B" w14:textId="77777777" w:rsidR="008F59A8" w:rsidRDefault="008F59A8" w:rsidP="003F3922">
            <w:pPr>
              <w:rPr>
                <w:bCs/>
                <w:color w:val="000000" w:themeColor="text1"/>
                <w:lang w:val="en-US" w:eastAsia="pl-PL"/>
              </w:rPr>
            </w:pPr>
            <w:r>
              <w:rPr>
                <w:bCs/>
                <w:color w:val="000000" w:themeColor="text1"/>
                <w:lang w:val="en-US" w:eastAsia="pl-PL"/>
              </w:rPr>
              <w:lastRenderedPageBreak/>
              <w:t xml:space="preserve">PW-1: </w:t>
            </w:r>
            <w:r w:rsidR="00E03C6A" w:rsidRPr="00F20F3B">
              <w:rPr>
                <w:bCs/>
                <w:color w:val="000000" w:themeColor="text1"/>
                <w:lang w:val="en-US" w:eastAsia="pl-PL"/>
              </w:rPr>
              <w:t xml:space="preserve">Professional </w:t>
            </w:r>
            <w:r w:rsidR="003F3922" w:rsidRPr="00F20F3B">
              <w:rPr>
                <w:bCs/>
                <w:color w:val="000000" w:themeColor="text1"/>
                <w:lang w:val="en-US" w:eastAsia="pl-PL"/>
              </w:rPr>
              <w:t>use</w:t>
            </w:r>
            <w:r w:rsidR="00D93D13" w:rsidRPr="00F20F3B">
              <w:rPr>
                <w:bCs/>
                <w:color w:val="000000" w:themeColor="text1"/>
                <w:lang w:val="en-US" w:eastAsia="pl-PL"/>
              </w:rPr>
              <w:t xml:space="preserve"> of substance as a reactive agent </w:t>
            </w:r>
            <w:r w:rsidR="00880E2F" w:rsidRPr="00F20F3B">
              <w:rPr>
                <w:bCs/>
                <w:color w:val="000000" w:themeColor="text1"/>
                <w:lang w:val="en-US" w:eastAsia="pl-PL"/>
              </w:rPr>
              <w:t xml:space="preserve">– fluoridation of potable water </w:t>
            </w:r>
            <w:r w:rsidR="00D93D13" w:rsidRPr="00F20F3B">
              <w:rPr>
                <w:bCs/>
                <w:color w:val="000000" w:themeColor="text1"/>
                <w:lang w:val="en-US" w:eastAsia="pl-PL"/>
              </w:rPr>
              <w:t xml:space="preserve"> </w:t>
            </w:r>
            <w:r w:rsidR="00163685" w:rsidRPr="00F20F3B">
              <w:rPr>
                <w:bCs/>
                <w:color w:val="000000" w:themeColor="text1"/>
                <w:lang w:val="en-US" w:eastAsia="pl-PL"/>
              </w:rPr>
              <w:t xml:space="preserve"> </w:t>
            </w:r>
          </w:p>
          <w:p w14:paraId="48E9094C" w14:textId="77777777" w:rsidR="00E03C6A" w:rsidRPr="00F20F3B" w:rsidRDefault="00163685" w:rsidP="003F3922">
            <w:pPr>
              <w:rPr>
                <w:bCs/>
                <w:color w:val="000000" w:themeColor="text1"/>
                <w:lang w:val="en-US" w:eastAsia="pl-PL"/>
              </w:rPr>
            </w:pPr>
            <w:r w:rsidRPr="00054EC2">
              <w:rPr>
                <w:bCs/>
                <w:color w:val="FF0000"/>
                <w:lang w:val="en-US" w:eastAsia="pl-PL"/>
              </w:rPr>
              <w:t>(ES 4)</w:t>
            </w:r>
          </w:p>
          <w:p w14:paraId="48E9094D" w14:textId="77777777" w:rsidR="006A661C" w:rsidRPr="00F20F3B" w:rsidRDefault="006A661C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4E" w14:textId="77777777" w:rsidR="006A661C" w:rsidRPr="00F20F3B" w:rsidRDefault="006A661C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4F" w14:textId="77777777" w:rsidR="006A661C" w:rsidRPr="00F20F3B" w:rsidRDefault="006A661C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50" w14:textId="77777777" w:rsidR="006A661C" w:rsidRPr="00F20F3B" w:rsidRDefault="006A661C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51" w14:textId="77777777" w:rsidR="006A661C" w:rsidRPr="00F20F3B" w:rsidRDefault="006A661C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52" w14:textId="77777777" w:rsidR="006A661C" w:rsidRPr="00F20F3B" w:rsidRDefault="006A661C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53" w14:textId="77777777" w:rsidR="006A661C" w:rsidRPr="00F20F3B" w:rsidRDefault="006A661C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54" w14:textId="77777777" w:rsidR="006A661C" w:rsidRPr="00F20F3B" w:rsidRDefault="006A661C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55" w14:textId="77777777" w:rsidR="006A661C" w:rsidRPr="00F20F3B" w:rsidRDefault="006A661C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56" w14:textId="77777777" w:rsidR="006A661C" w:rsidRPr="00F20F3B" w:rsidRDefault="006A661C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57" w14:textId="77777777" w:rsidR="006A661C" w:rsidRPr="00F20F3B" w:rsidRDefault="006A661C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58" w14:textId="77777777" w:rsidR="006A661C" w:rsidRPr="00F20F3B" w:rsidRDefault="006A661C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59" w14:textId="77777777" w:rsidR="006A661C" w:rsidRPr="00F20F3B" w:rsidRDefault="006A661C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5A" w14:textId="77777777" w:rsidR="006A661C" w:rsidRPr="00F20F3B" w:rsidRDefault="006A661C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5B" w14:textId="77777777" w:rsidR="006A661C" w:rsidRPr="00F20F3B" w:rsidRDefault="006A661C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5C" w14:textId="77777777" w:rsidR="006A661C" w:rsidRPr="00F20F3B" w:rsidRDefault="006A661C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5D" w14:textId="77777777" w:rsidR="00BC458C" w:rsidRPr="00F20F3B" w:rsidRDefault="00BC458C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5E" w14:textId="77777777" w:rsidR="001A5944" w:rsidRPr="00F20F3B" w:rsidRDefault="00830964" w:rsidP="001A5944">
            <w:pPr>
              <w:rPr>
                <w:bCs/>
                <w:color w:val="000000" w:themeColor="text1"/>
                <w:lang w:val="en-US" w:eastAsia="pl-PL"/>
              </w:rPr>
            </w:pPr>
            <w:r>
              <w:rPr>
                <w:bCs/>
                <w:color w:val="000000" w:themeColor="text1"/>
                <w:lang w:val="en-US" w:eastAsia="pl-PL"/>
              </w:rPr>
              <w:t xml:space="preserve">PW-2: </w:t>
            </w:r>
            <w:r w:rsidR="001A5944" w:rsidRPr="00F20F3B">
              <w:rPr>
                <w:bCs/>
                <w:color w:val="000000" w:themeColor="text1"/>
                <w:lang w:val="en-US" w:eastAsia="pl-PL"/>
              </w:rPr>
              <w:t xml:space="preserve">Professional use of substance as a </w:t>
            </w:r>
            <w:r w:rsidR="00880E2F" w:rsidRPr="00F20F3B">
              <w:rPr>
                <w:bCs/>
                <w:color w:val="000000" w:themeColor="text1"/>
                <w:lang w:val="en-US" w:eastAsia="pl-PL"/>
              </w:rPr>
              <w:t xml:space="preserve">cleaning </w:t>
            </w:r>
            <w:r w:rsidR="001A5944" w:rsidRPr="00F20F3B">
              <w:rPr>
                <w:bCs/>
                <w:color w:val="000000" w:themeColor="text1"/>
                <w:lang w:val="en-US" w:eastAsia="pl-PL"/>
              </w:rPr>
              <w:t xml:space="preserve"> agent  </w:t>
            </w:r>
            <w:r w:rsidR="001A5944" w:rsidRPr="00054EC2">
              <w:rPr>
                <w:bCs/>
                <w:color w:val="FF0000"/>
                <w:lang w:val="en-US" w:eastAsia="pl-PL"/>
              </w:rPr>
              <w:t>(ES 7)</w:t>
            </w:r>
          </w:p>
          <w:p w14:paraId="48E9095F" w14:textId="77777777" w:rsidR="00D3371A" w:rsidRPr="00F20F3B" w:rsidRDefault="00D3371A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60" w14:textId="77777777" w:rsidR="00D3371A" w:rsidRPr="00F20F3B" w:rsidRDefault="00D3371A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61" w14:textId="77777777" w:rsidR="001A5944" w:rsidRPr="00F20F3B" w:rsidRDefault="001A5944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62" w14:textId="77777777" w:rsidR="001A5944" w:rsidRPr="00F20F3B" w:rsidRDefault="001A5944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63" w14:textId="77777777" w:rsidR="006A661C" w:rsidRPr="00F20F3B" w:rsidRDefault="006A661C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64" w14:textId="77777777" w:rsidR="00F33330" w:rsidRPr="00F20F3B" w:rsidRDefault="00F33330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65" w14:textId="77777777" w:rsidR="00F33330" w:rsidRPr="00F20F3B" w:rsidRDefault="00F33330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66" w14:textId="77777777" w:rsidR="00F33330" w:rsidRPr="00F20F3B" w:rsidRDefault="00F33330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67" w14:textId="77777777" w:rsidR="00F33330" w:rsidRPr="00F20F3B" w:rsidRDefault="00F33330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68" w14:textId="77777777" w:rsidR="00F33330" w:rsidRPr="00F20F3B" w:rsidRDefault="00F33330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69" w14:textId="77777777" w:rsidR="00BC458C" w:rsidRDefault="00BC458C" w:rsidP="00F33330">
            <w:pPr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noProof/>
                <w:color w:val="000000" w:themeColor="text1"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E909C0" wp14:editId="48E909C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24575</wp:posOffset>
                      </wp:positionV>
                      <wp:extent cx="5723890" cy="59055"/>
                      <wp:effectExtent l="0" t="0" r="10160" b="3619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3890" cy="590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.95pt" to="449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" strokecolor="black [3040]"/>
                  </w:pict>
                </mc:Fallback>
              </mc:AlternateContent>
            </w:r>
          </w:p>
          <w:p w14:paraId="48E9096A" w14:textId="77777777" w:rsidR="00F33330" w:rsidRPr="00F20F3B" w:rsidRDefault="00830964" w:rsidP="00F33330">
            <w:pPr>
              <w:rPr>
                <w:bCs/>
                <w:color w:val="000000" w:themeColor="text1"/>
                <w:lang w:val="en-US" w:eastAsia="pl-PL"/>
              </w:rPr>
            </w:pPr>
            <w:r>
              <w:rPr>
                <w:bCs/>
                <w:color w:val="000000" w:themeColor="text1"/>
                <w:lang w:val="en-US" w:eastAsia="pl-PL"/>
              </w:rPr>
              <w:t xml:space="preserve">PW-3: </w:t>
            </w:r>
            <w:r w:rsidR="00F33330" w:rsidRPr="00F20F3B">
              <w:rPr>
                <w:bCs/>
                <w:color w:val="000000" w:themeColor="text1"/>
                <w:lang w:val="en-US" w:eastAsia="pl-PL"/>
              </w:rPr>
              <w:t xml:space="preserve">Professional use of substance as a laboratory agent  </w:t>
            </w:r>
            <w:r w:rsidR="00F33330" w:rsidRPr="00054EC2">
              <w:rPr>
                <w:bCs/>
                <w:color w:val="FF0000"/>
                <w:lang w:val="en-US" w:eastAsia="pl-PL"/>
              </w:rPr>
              <w:t>(ES 9)</w:t>
            </w:r>
          </w:p>
          <w:p w14:paraId="48E9096B" w14:textId="77777777" w:rsidR="00F33330" w:rsidRPr="00F20F3B" w:rsidRDefault="00F33330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6C" w14:textId="77777777" w:rsidR="006A661C" w:rsidRPr="00F20F3B" w:rsidRDefault="006A661C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6D" w14:textId="77777777" w:rsidR="006A661C" w:rsidRPr="00F20F3B" w:rsidRDefault="006A661C" w:rsidP="003F3922">
            <w:pPr>
              <w:rPr>
                <w:bCs/>
                <w:color w:val="000000" w:themeColor="text1"/>
                <w:lang w:val="en-US" w:eastAsia="pl-PL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96E" w14:textId="77777777" w:rsidR="00E03C6A" w:rsidRPr="00F20F3B" w:rsidRDefault="00E03C6A" w:rsidP="001E5AC9">
            <w:pPr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lastRenderedPageBreak/>
              <w:t>Environmental release category (ERC):</w:t>
            </w:r>
          </w:p>
          <w:p w14:paraId="48E9096F" w14:textId="77777777" w:rsidR="001D768F" w:rsidRPr="00F20F3B" w:rsidRDefault="001D768F" w:rsidP="001E5AC9">
            <w:pPr>
              <w:spacing w:before="80"/>
              <w:ind w:left="210"/>
              <w:rPr>
                <w:bCs/>
                <w:color w:val="000000" w:themeColor="text1"/>
                <w:lang w:val="en-US" w:eastAsia="pl-PL"/>
              </w:rPr>
            </w:pPr>
            <w:bookmarkStart w:id="50" w:name="d0e2133"/>
            <w:r w:rsidRPr="00F20F3B">
              <w:rPr>
                <w:bCs/>
                <w:color w:val="000000" w:themeColor="text1"/>
                <w:lang w:val="en-US" w:eastAsia="pl-PL"/>
              </w:rPr>
              <w:t>ERC 8a:Wide dispersive indoor use of processing aids in open systems</w:t>
            </w:r>
          </w:p>
          <w:p w14:paraId="48E90970" w14:textId="77777777" w:rsidR="00E03C6A" w:rsidRPr="00F20F3B" w:rsidRDefault="00E03C6A" w:rsidP="001E5AC9">
            <w:pPr>
              <w:spacing w:before="80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ERC 8b: Wide dispersive indoor use of reactive substances in open systems</w:t>
            </w:r>
          </w:p>
          <w:bookmarkEnd w:id="50"/>
          <w:p w14:paraId="48E90971" w14:textId="77777777" w:rsidR="00E03C6A" w:rsidRPr="00F20F3B" w:rsidRDefault="00E03C6A" w:rsidP="001E5AC9">
            <w:pPr>
              <w:spacing w:before="20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Process category (PROC):</w:t>
            </w:r>
            <w:r w:rsidR="003742D1" w:rsidRPr="00F20F3B">
              <w:rPr>
                <w:bCs/>
                <w:color w:val="000000" w:themeColor="text1"/>
                <w:lang w:val="en-US" w:eastAsia="pl-PL"/>
              </w:rPr>
              <w:t xml:space="preserve"> </w:t>
            </w:r>
          </w:p>
          <w:p w14:paraId="48E90972" w14:textId="77777777" w:rsidR="00E03C6A" w:rsidRPr="00F20F3B" w:rsidRDefault="00E03C6A" w:rsidP="001E5AC9">
            <w:pPr>
              <w:spacing w:before="80"/>
              <w:ind w:left="210"/>
              <w:rPr>
                <w:color w:val="000000" w:themeColor="text1"/>
              </w:rPr>
            </w:pPr>
            <w:bookmarkStart w:id="51" w:name="d0e2141"/>
            <w:r w:rsidRPr="00F20F3B">
              <w:rPr>
                <w:bCs/>
                <w:color w:val="000000" w:themeColor="text1"/>
                <w:lang w:val="en-US" w:eastAsia="pl-PL"/>
              </w:rPr>
              <w:t>PROC 1: Use in closed process, no likelihood of exposure</w:t>
            </w:r>
          </w:p>
          <w:bookmarkEnd w:id="51"/>
          <w:p w14:paraId="48E90973" w14:textId="77777777" w:rsidR="00E03C6A" w:rsidRPr="00F20F3B" w:rsidRDefault="00E03C6A" w:rsidP="001E5AC9">
            <w:pPr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2: Use in closed, continuous process with occasional controlled exposure</w:t>
            </w:r>
          </w:p>
          <w:p w14:paraId="48E90974" w14:textId="77777777" w:rsidR="00E03C6A" w:rsidRPr="00F20F3B" w:rsidRDefault="00E03C6A" w:rsidP="001E5AC9">
            <w:pPr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3: Use in closed batch process (synthesis or formulation)</w:t>
            </w:r>
          </w:p>
          <w:p w14:paraId="48E90975" w14:textId="77777777" w:rsidR="00B27A5A" w:rsidRDefault="00B27A5A" w:rsidP="001E5AC9">
            <w:pPr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5: Mixing or blending in batch processes for formulation of preparations and articles (multistage and/or significant contact)</w:t>
            </w:r>
          </w:p>
          <w:p w14:paraId="48E90976" w14:textId="77777777" w:rsidR="00FE4332" w:rsidRPr="00F20F3B" w:rsidRDefault="00453889" w:rsidP="001E5AC9">
            <w:pPr>
              <w:ind w:left="210"/>
              <w:rPr>
                <w:color w:val="000000" w:themeColor="text1"/>
              </w:rPr>
            </w:pPr>
            <w:r w:rsidRPr="001200E8">
              <w:rPr>
                <w:bCs/>
                <w:color w:val="000000" w:themeColor="text1"/>
                <w:lang w:val="en-US" w:eastAsia="pl-PL"/>
              </w:rPr>
              <w:t>PROC 8a:</w:t>
            </w:r>
            <w:r w:rsidR="000D6F17">
              <w:rPr>
                <w:bCs/>
                <w:color w:val="000000" w:themeColor="text1"/>
                <w:lang w:val="en-US" w:eastAsia="pl-PL"/>
              </w:rPr>
              <w:t xml:space="preserve"> </w:t>
            </w:r>
            <w:r w:rsidR="000D6F17" w:rsidRPr="000D6F17">
              <w:rPr>
                <w:bCs/>
                <w:color w:val="000000" w:themeColor="text1"/>
                <w:lang w:val="en-US" w:eastAsia="pl-PL"/>
              </w:rPr>
              <w:t>Wide dispersive indoor use of processing aids in open systems</w:t>
            </w:r>
          </w:p>
          <w:p w14:paraId="48E90977" w14:textId="77777777" w:rsidR="00E03C6A" w:rsidRPr="00F20F3B" w:rsidRDefault="00E03C6A" w:rsidP="001E5AC9">
            <w:pPr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 8b: Transfer of substance or preparation (charging/discharging) from/to vessels/large containers at dedicated facilities</w:t>
            </w:r>
          </w:p>
          <w:p w14:paraId="48E90978" w14:textId="77777777" w:rsidR="00E03C6A" w:rsidRPr="00F20F3B" w:rsidRDefault="00E03C6A" w:rsidP="001E5AC9">
            <w:pPr>
              <w:spacing w:before="200"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Product Category used</w:t>
            </w:r>
            <w:r w:rsidR="000C01C7" w:rsidRPr="00F20F3B">
              <w:rPr>
                <w:bCs/>
                <w:color w:val="000000" w:themeColor="text1"/>
                <w:lang w:val="en-US" w:eastAsia="pl-PL"/>
              </w:rPr>
              <w:t xml:space="preserve"> (PC)</w:t>
            </w:r>
            <w:r w:rsidRPr="00F20F3B">
              <w:rPr>
                <w:bCs/>
                <w:color w:val="000000" w:themeColor="text1"/>
                <w:lang w:val="en-US" w:eastAsia="pl-PL"/>
              </w:rPr>
              <w:t>:</w:t>
            </w:r>
          </w:p>
          <w:p w14:paraId="48E90979" w14:textId="77777777" w:rsidR="00E03C6A" w:rsidRPr="00F20F3B" w:rsidRDefault="00E03C6A" w:rsidP="001E5AC9">
            <w:pPr>
              <w:spacing w:line="240" w:lineRule="exact"/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 xml:space="preserve">PC </w:t>
            </w:r>
            <w:r w:rsidR="003F3922" w:rsidRPr="00F20F3B">
              <w:rPr>
                <w:bCs/>
                <w:color w:val="000000" w:themeColor="text1"/>
                <w:lang w:val="en-US" w:eastAsia="pl-PL"/>
              </w:rPr>
              <w:t>37</w:t>
            </w:r>
            <w:r w:rsidRPr="00F20F3B">
              <w:rPr>
                <w:bCs/>
                <w:color w:val="000000" w:themeColor="text1"/>
                <w:lang w:val="en-US" w:eastAsia="pl-PL"/>
              </w:rPr>
              <w:t xml:space="preserve">: </w:t>
            </w:r>
            <w:r w:rsidR="003F3922" w:rsidRPr="00F20F3B">
              <w:rPr>
                <w:bCs/>
                <w:color w:val="000000" w:themeColor="text1"/>
                <w:lang w:val="en-US" w:eastAsia="pl-PL"/>
              </w:rPr>
              <w:t>Water treatment chemicals</w:t>
            </w:r>
          </w:p>
          <w:p w14:paraId="48E9097A" w14:textId="77777777" w:rsidR="00E03C6A" w:rsidRPr="00F20F3B" w:rsidRDefault="00E03C6A" w:rsidP="001E5AC9">
            <w:pPr>
              <w:spacing w:before="20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Sector of end use:</w:t>
            </w:r>
            <w:r w:rsidR="00515B97" w:rsidRPr="00F20F3B">
              <w:rPr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="00515B97" w:rsidRPr="00F20F3B">
              <w:rPr>
                <w:bCs/>
                <w:color w:val="000000" w:themeColor="text1"/>
                <w:lang w:val="en-US" w:eastAsia="pl-PL"/>
              </w:rPr>
              <w:t>n.a</w:t>
            </w:r>
            <w:proofErr w:type="spellEnd"/>
            <w:r w:rsidR="00515B97" w:rsidRPr="00F20F3B">
              <w:rPr>
                <w:bCs/>
                <w:color w:val="000000" w:themeColor="text1"/>
                <w:lang w:val="en-US" w:eastAsia="pl-PL"/>
              </w:rPr>
              <w:t>.</w:t>
            </w:r>
          </w:p>
          <w:p w14:paraId="48E9097B" w14:textId="77777777" w:rsidR="00E03C6A" w:rsidRPr="00E819AF" w:rsidRDefault="00E03C6A" w:rsidP="00E819AF">
            <w:pPr>
              <w:spacing w:before="200"/>
              <w:rPr>
                <w:color w:val="000000" w:themeColor="text1"/>
              </w:rPr>
            </w:pPr>
            <w:bookmarkStart w:id="52" w:name="d0e2170"/>
            <w:r w:rsidRPr="00F20F3B">
              <w:rPr>
                <w:bCs/>
                <w:color w:val="000000" w:themeColor="text1"/>
                <w:lang w:val="en-US" w:eastAsia="pl-PL"/>
              </w:rPr>
              <w:t>Technical function of the substance during formulation:</w:t>
            </w:r>
            <w:bookmarkEnd w:id="52"/>
            <w:r w:rsidR="00E819AF">
              <w:rPr>
                <w:color w:val="000000" w:themeColor="text1"/>
              </w:rPr>
              <w:t xml:space="preserve"> </w:t>
            </w:r>
            <w:r w:rsidR="003F3922" w:rsidRPr="00F20F3B">
              <w:rPr>
                <w:bCs/>
                <w:color w:val="000000" w:themeColor="text1"/>
                <w:lang w:val="pl-PL" w:eastAsia="pl-PL"/>
              </w:rPr>
              <w:t>Processing aid, not otherwise listed; other : source of fluoride</w:t>
            </w:r>
          </w:p>
          <w:p w14:paraId="48E9097C" w14:textId="77777777" w:rsidR="001A5944" w:rsidRPr="00F20F3B" w:rsidRDefault="001A5944" w:rsidP="001A5944">
            <w:pPr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Environmental release category (ERC):</w:t>
            </w:r>
          </w:p>
          <w:p w14:paraId="48E9097D" w14:textId="77777777" w:rsidR="001A5944" w:rsidRPr="00F20F3B" w:rsidRDefault="001A5944" w:rsidP="00BC458C">
            <w:pPr>
              <w:spacing w:before="8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ERC 8a:Wide dispersive indoor use of processing aids in open systems</w:t>
            </w:r>
          </w:p>
          <w:p w14:paraId="48E9097E" w14:textId="77777777" w:rsidR="006A661C" w:rsidRPr="00F20F3B" w:rsidRDefault="006A661C" w:rsidP="001A5944">
            <w:pPr>
              <w:spacing w:before="8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ERC 8b: Wide dispersive indoor use of reactive substances in open systems</w:t>
            </w:r>
          </w:p>
          <w:p w14:paraId="48E9097F" w14:textId="77777777" w:rsidR="006A661C" w:rsidRPr="00F20F3B" w:rsidRDefault="006A661C" w:rsidP="006A661C">
            <w:pPr>
              <w:spacing w:before="20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Process category (PROC):</w:t>
            </w:r>
          </w:p>
          <w:p w14:paraId="48E90980" w14:textId="77777777" w:rsidR="006A661C" w:rsidRPr="00F20F3B" w:rsidRDefault="00B27A5A" w:rsidP="006A661C">
            <w:pPr>
              <w:spacing w:before="80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>PROC 9</w:t>
            </w:r>
            <w:r w:rsidR="006A661C" w:rsidRPr="00F20F3B">
              <w:rPr>
                <w:color w:val="000000" w:themeColor="text1"/>
              </w:rPr>
              <w:t xml:space="preserve">: </w:t>
            </w:r>
            <w:r w:rsidRPr="00F20F3B">
              <w:rPr>
                <w:color w:val="000000" w:themeColor="text1"/>
              </w:rPr>
              <w:t xml:space="preserve">Transfer of substance or preparation into small containers (dedicated filling line, </w:t>
            </w:r>
            <w:r w:rsidRPr="00F20F3B">
              <w:rPr>
                <w:color w:val="000000" w:themeColor="text1"/>
              </w:rPr>
              <w:lastRenderedPageBreak/>
              <w:t>including weighing)</w:t>
            </w:r>
          </w:p>
          <w:p w14:paraId="48E90981" w14:textId="77777777" w:rsidR="00D3371A" w:rsidRPr="00F20F3B" w:rsidRDefault="00D3371A" w:rsidP="006A661C">
            <w:pPr>
              <w:spacing w:before="80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>PROC 10: Roller application or brushing</w:t>
            </w:r>
          </w:p>
          <w:p w14:paraId="48E90982" w14:textId="77777777" w:rsidR="00D3371A" w:rsidRPr="00F20F3B" w:rsidRDefault="00D3371A" w:rsidP="006A661C">
            <w:pPr>
              <w:spacing w:before="80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>PROC 11: Non Industrial spraying</w:t>
            </w:r>
          </w:p>
          <w:p w14:paraId="48E90983" w14:textId="77777777" w:rsidR="00BF728C" w:rsidRPr="00F20F3B" w:rsidRDefault="000C01C7" w:rsidP="000C01C7">
            <w:pPr>
              <w:spacing w:before="200"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Product Category used (PC):</w:t>
            </w:r>
          </w:p>
          <w:p w14:paraId="48E90984" w14:textId="77777777" w:rsidR="00BF728C" w:rsidRPr="00F20F3B" w:rsidRDefault="00BF728C" w:rsidP="006A661C">
            <w:pPr>
              <w:spacing w:before="80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>PC 35: Washing and cleaning products (including solvent based products)</w:t>
            </w:r>
          </w:p>
          <w:p w14:paraId="48E90985" w14:textId="77777777" w:rsidR="000C01C7" w:rsidRPr="00F20F3B" w:rsidRDefault="000C01C7" w:rsidP="000C01C7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Sector of end use</w:t>
            </w:r>
            <w:r w:rsidR="00F33330" w:rsidRPr="00F20F3B">
              <w:rPr>
                <w:bCs/>
                <w:color w:val="000000" w:themeColor="text1"/>
                <w:lang w:val="en-US" w:eastAsia="pl-PL"/>
              </w:rPr>
              <w:t xml:space="preserve"> (SU)</w:t>
            </w:r>
            <w:r w:rsidRPr="00F20F3B">
              <w:rPr>
                <w:bCs/>
                <w:color w:val="000000" w:themeColor="text1"/>
                <w:lang w:val="en-US" w:eastAsia="pl-PL"/>
              </w:rPr>
              <w:t>:</w:t>
            </w:r>
            <w:r w:rsidR="00F33330" w:rsidRPr="00F20F3B">
              <w:rPr>
                <w:bCs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="00F33330" w:rsidRPr="00F20F3B">
              <w:rPr>
                <w:bCs/>
                <w:color w:val="000000" w:themeColor="text1"/>
                <w:lang w:val="en-US" w:eastAsia="pl-PL"/>
              </w:rPr>
              <w:t>n.a</w:t>
            </w:r>
            <w:proofErr w:type="spellEnd"/>
            <w:r w:rsidR="00F33330" w:rsidRPr="00F20F3B">
              <w:rPr>
                <w:bCs/>
                <w:color w:val="000000" w:themeColor="text1"/>
                <w:lang w:val="en-US" w:eastAsia="pl-PL"/>
              </w:rPr>
              <w:t>.</w:t>
            </w:r>
          </w:p>
          <w:p w14:paraId="48E90986" w14:textId="77777777" w:rsidR="00F33330" w:rsidRPr="00F20F3B" w:rsidRDefault="00F33330" w:rsidP="000C01C7">
            <w:pPr>
              <w:spacing w:before="200"/>
              <w:rPr>
                <w:color w:val="000000" w:themeColor="text1"/>
              </w:rPr>
            </w:pPr>
          </w:p>
          <w:p w14:paraId="48E90987" w14:textId="77777777" w:rsidR="00F33330" w:rsidRPr="00F20F3B" w:rsidRDefault="00F33330" w:rsidP="00F33330">
            <w:pPr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Environmental release category (ERC):</w:t>
            </w:r>
          </w:p>
          <w:p w14:paraId="48E90988" w14:textId="77777777" w:rsidR="00F33330" w:rsidRPr="00F20F3B" w:rsidRDefault="00F33330" w:rsidP="00F33330">
            <w:pPr>
              <w:spacing w:before="80"/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ERC 8a:Wide dispersive indoor use of processing aids in open systems</w:t>
            </w:r>
          </w:p>
          <w:p w14:paraId="48E90989" w14:textId="77777777" w:rsidR="00F33330" w:rsidRPr="00F20F3B" w:rsidRDefault="00F33330" w:rsidP="00F33330">
            <w:pPr>
              <w:spacing w:before="80"/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ERC 8b: Wide dispersive indoor use of reactive substances in open systems</w:t>
            </w:r>
          </w:p>
          <w:p w14:paraId="48E9098A" w14:textId="77777777" w:rsidR="00F33330" w:rsidRPr="00F20F3B" w:rsidRDefault="00F33330" w:rsidP="00F33330">
            <w:pPr>
              <w:spacing w:before="20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Process category (PROC):</w:t>
            </w:r>
          </w:p>
          <w:p w14:paraId="48E9098B" w14:textId="77777777" w:rsidR="000C01C7" w:rsidRPr="00F20F3B" w:rsidRDefault="00F33330" w:rsidP="006A661C">
            <w:pPr>
              <w:spacing w:before="80"/>
              <w:rPr>
                <w:color w:val="000000" w:themeColor="text1"/>
              </w:rPr>
            </w:pPr>
            <w:r w:rsidRPr="00F20F3B">
              <w:rPr>
                <w:color w:val="000000" w:themeColor="text1"/>
              </w:rPr>
              <w:t xml:space="preserve">  PROC 15: Laboratory agent</w:t>
            </w:r>
          </w:p>
          <w:p w14:paraId="48E9098C" w14:textId="77777777" w:rsidR="00F33330" w:rsidRPr="00F20F3B" w:rsidRDefault="00F33330" w:rsidP="00F33330">
            <w:pPr>
              <w:spacing w:before="200" w:line="240" w:lineRule="exact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Product Category used (PC):</w:t>
            </w:r>
          </w:p>
          <w:p w14:paraId="48E9098D" w14:textId="77777777" w:rsidR="00F33330" w:rsidRPr="00F20F3B" w:rsidRDefault="00F33330" w:rsidP="00F33330">
            <w:pPr>
              <w:spacing w:line="240" w:lineRule="exact"/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PC 21: Laboratory chemicals</w:t>
            </w:r>
          </w:p>
          <w:p w14:paraId="48E9098E" w14:textId="77777777" w:rsidR="00F33330" w:rsidRPr="00F20F3B" w:rsidRDefault="00F33330" w:rsidP="00F33330">
            <w:pPr>
              <w:spacing w:before="20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 xml:space="preserve">Sector of end use: </w:t>
            </w:r>
            <w:proofErr w:type="spellStart"/>
            <w:r w:rsidRPr="00F20F3B">
              <w:rPr>
                <w:bCs/>
                <w:color w:val="000000" w:themeColor="text1"/>
                <w:lang w:val="en-US" w:eastAsia="pl-PL"/>
              </w:rPr>
              <w:t>n.a</w:t>
            </w:r>
            <w:proofErr w:type="spellEnd"/>
            <w:r w:rsidRPr="00F20F3B">
              <w:rPr>
                <w:bCs/>
                <w:color w:val="000000" w:themeColor="text1"/>
                <w:lang w:val="en-US" w:eastAsia="pl-PL"/>
              </w:rPr>
              <w:t>.</w:t>
            </w:r>
          </w:p>
          <w:p w14:paraId="48E9098F" w14:textId="77777777" w:rsidR="006A661C" w:rsidRPr="00F20F3B" w:rsidRDefault="006A661C" w:rsidP="00B76819">
            <w:pPr>
              <w:rPr>
                <w:color w:val="000000" w:themeColor="text1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90990" w14:textId="77777777" w:rsidR="00E03C6A" w:rsidRPr="00F20F3B" w:rsidRDefault="00E03C6A" w:rsidP="001E5AC9">
            <w:pPr>
              <w:rPr>
                <w:color w:val="000000" w:themeColor="text1"/>
              </w:rPr>
            </w:pPr>
            <w:bookmarkStart w:id="53" w:name="d0e2183"/>
            <w:r w:rsidRPr="00F20F3B">
              <w:rPr>
                <w:bCs/>
                <w:color w:val="000000" w:themeColor="text1"/>
                <w:lang w:val="en-US" w:eastAsia="pl-PL"/>
              </w:rPr>
              <w:lastRenderedPageBreak/>
              <w:t>Substance supplied to that use:</w:t>
            </w:r>
          </w:p>
          <w:bookmarkEnd w:id="53"/>
          <w:p w14:paraId="48E90991" w14:textId="77777777" w:rsidR="001736A4" w:rsidRPr="00F20F3B" w:rsidRDefault="001736A4" w:rsidP="001E5AC9">
            <w:pPr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As such</w:t>
            </w:r>
          </w:p>
          <w:p w14:paraId="48E90992" w14:textId="77777777" w:rsidR="00E03C6A" w:rsidRPr="00F20F3B" w:rsidRDefault="00E03C6A" w:rsidP="001E5AC9">
            <w:pPr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In a mixture</w:t>
            </w:r>
          </w:p>
          <w:p w14:paraId="48E90993" w14:textId="77777777" w:rsidR="00E03C6A" w:rsidRPr="00F20F3B" w:rsidRDefault="00E03C6A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  <w:bookmarkStart w:id="54" w:name="d0e2190"/>
            <w:r w:rsidRPr="00F20F3B">
              <w:rPr>
                <w:bCs/>
                <w:color w:val="000000" w:themeColor="text1"/>
                <w:lang w:val="en-US" w:eastAsia="pl-PL"/>
              </w:rPr>
              <w:t xml:space="preserve">Subsequent service life relevant for that use: </w:t>
            </w:r>
            <w:bookmarkEnd w:id="54"/>
            <w:r w:rsidR="003F3922" w:rsidRPr="00F20F3B">
              <w:rPr>
                <w:bCs/>
                <w:color w:val="000000" w:themeColor="text1"/>
                <w:lang w:val="en-US" w:eastAsia="pl-PL"/>
              </w:rPr>
              <w:t>NO</w:t>
            </w:r>
          </w:p>
          <w:p w14:paraId="48E90994" w14:textId="77777777" w:rsidR="00F33330" w:rsidRPr="00F20F3B" w:rsidRDefault="00F33330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</w:p>
          <w:p w14:paraId="48E90995" w14:textId="77777777" w:rsidR="00F33330" w:rsidRPr="00F20F3B" w:rsidRDefault="00F33330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</w:p>
          <w:p w14:paraId="48E90996" w14:textId="77777777" w:rsidR="00F33330" w:rsidRPr="00F20F3B" w:rsidRDefault="00F33330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</w:p>
          <w:p w14:paraId="48E90997" w14:textId="77777777" w:rsidR="00F33330" w:rsidRPr="00F20F3B" w:rsidRDefault="00F33330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</w:p>
          <w:p w14:paraId="48E90998" w14:textId="77777777" w:rsidR="00F33330" w:rsidRPr="00F20F3B" w:rsidRDefault="00F33330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</w:p>
          <w:p w14:paraId="48E90999" w14:textId="77777777" w:rsidR="00F33330" w:rsidRPr="00F20F3B" w:rsidRDefault="00F33330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</w:p>
          <w:p w14:paraId="48E9099A" w14:textId="77777777" w:rsidR="00F33330" w:rsidRPr="00F20F3B" w:rsidRDefault="00F33330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</w:p>
          <w:p w14:paraId="48E9099B" w14:textId="77777777" w:rsidR="00F33330" w:rsidRPr="00F20F3B" w:rsidRDefault="00F33330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</w:p>
          <w:p w14:paraId="48E9099C" w14:textId="77777777" w:rsidR="00F33330" w:rsidRPr="00F20F3B" w:rsidRDefault="00F33330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</w:p>
          <w:p w14:paraId="48E9099D" w14:textId="77777777" w:rsidR="00F33330" w:rsidRPr="00F20F3B" w:rsidRDefault="00F33330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</w:p>
          <w:p w14:paraId="48E9099E" w14:textId="77777777" w:rsidR="00F33330" w:rsidRPr="00F20F3B" w:rsidRDefault="00F33330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</w:p>
          <w:p w14:paraId="48E9099F" w14:textId="77777777" w:rsidR="00F33330" w:rsidRPr="00F20F3B" w:rsidRDefault="00F33330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</w:p>
          <w:p w14:paraId="48E909A0" w14:textId="77777777" w:rsidR="00F33330" w:rsidRPr="00F20F3B" w:rsidRDefault="00F33330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</w:p>
          <w:p w14:paraId="48E909A1" w14:textId="77777777" w:rsidR="00F33330" w:rsidRPr="00F20F3B" w:rsidRDefault="00F33330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</w:p>
          <w:p w14:paraId="48E909A2" w14:textId="77777777" w:rsidR="00F33330" w:rsidRPr="00F20F3B" w:rsidRDefault="00F33330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</w:p>
          <w:p w14:paraId="48E909A3" w14:textId="77777777" w:rsidR="00F33330" w:rsidRPr="00F20F3B" w:rsidRDefault="00F33330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</w:p>
          <w:p w14:paraId="48E909A4" w14:textId="77777777" w:rsidR="00040D2D" w:rsidRPr="00F20F3B" w:rsidRDefault="00040D2D" w:rsidP="00040D2D">
            <w:pPr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Substance supplied to that use:</w:t>
            </w:r>
          </w:p>
          <w:p w14:paraId="48E909A5" w14:textId="77777777" w:rsidR="00040D2D" w:rsidRPr="00F20F3B" w:rsidRDefault="00040D2D" w:rsidP="00040D2D">
            <w:pPr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As such</w:t>
            </w:r>
          </w:p>
          <w:p w14:paraId="48E909A6" w14:textId="77777777" w:rsidR="00040D2D" w:rsidRPr="00F20F3B" w:rsidRDefault="00040D2D" w:rsidP="00040D2D">
            <w:pPr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In a mixture</w:t>
            </w:r>
          </w:p>
          <w:p w14:paraId="48E909A7" w14:textId="77777777" w:rsidR="00F33330" w:rsidRPr="00F20F3B" w:rsidRDefault="00F33330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</w:p>
          <w:p w14:paraId="48E909A8" w14:textId="77777777" w:rsidR="001A5944" w:rsidRPr="00F20F3B" w:rsidRDefault="001A5944" w:rsidP="001A5944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Subsequent service life relevant for that use: NO</w:t>
            </w:r>
          </w:p>
          <w:p w14:paraId="48E909A9" w14:textId="77777777" w:rsidR="00F33330" w:rsidRPr="00F20F3B" w:rsidRDefault="00F33330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</w:p>
          <w:p w14:paraId="48E909AA" w14:textId="77777777" w:rsidR="00F33330" w:rsidRPr="00F20F3B" w:rsidRDefault="00F33330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</w:p>
          <w:p w14:paraId="48E909AB" w14:textId="77777777" w:rsidR="00F33330" w:rsidRPr="00F20F3B" w:rsidRDefault="00F33330" w:rsidP="003F3922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</w:p>
          <w:p w14:paraId="48E909AC" w14:textId="77777777" w:rsidR="00106427" w:rsidRDefault="00106427" w:rsidP="00040D2D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AD" w14:textId="77777777" w:rsidR="00106427" w:rsidRDefault="00106427" w:rsidP="00040D2D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AE" w14:textId="77777777" w:rsidR="00106427" w:rsidRDefault="00106427" w:rsidP="00040D2D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AF" w14:textId="77777777" w:rsidR="00106427" w:rsidRDefault="00106427" w:rsidP="00040D2D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B0" w14:textId="77777777" w:rsidR="00106427" w:rsidRDefault="00106427" w:rsidP="00040D2D">
            <w:pPr>
              <w:rPr>
                <w:bCs/>
                <w:color w:val="000000" w:themeColor="text1"/>
                <w:lang w:val="en-US" w:eastAsia="pl-PL"/>
              </w:rPr>
            </w:pPr>
          </w:p>
          <w:p w14:paraId="48E909B1" w14:textId="77777777" w:rsidR="00040D2D" w:rsidRPr="00F20F3B" w:rsidRDefault="00040D2D" w:rsidP="00040D2D">
            <w:pPr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Substance supplied to that use:</w:t>
            </w:r>
          </w:p>
          <w:p w14:paraId="48E909B2" w14:textId="77777777" w:rsidR="00040D2D" w:rsidRPr="00F20F3B" w:rsidRDefault="00040D2D" w:rsidP="00040D2D">
            <w:pPr>
              <w:ind w:left="21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As such</w:t>
            </w:r>
          </w:p>
          <w:p w14:paraId="48E909B3" w14:textId="77777777" w:rsidR="00040D2D" w:rsidRPr="00F20F3B" w:rsidRDefault="00040D2D" w:rsidP="00040D2D">
            <w:pPr>
              <w:ind w:left="210"/>
              <w:rPr>
                <w:color w:val="000000" w:themeColor="text1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In a mixture</w:t>
            </w:r>
          </w:p>
          <w:p w14:paraId="48E909B4" w14:textId="77777777" w:rsidR="009C7381" w:rsidRPr="00F20F3B" w:rsidRDefault="009C7381" w:rsidP="009C7381">
            <w:pPr>
              <w:spacing w:before="200"/>
              <w:rPr>
                <w:bCs/>
                <w:color w:val="000000" w:themeColor="text1"/>
                <w:lang w:val="en-US" w:eastAsia="pl-PL"/>
              </w:rPr>
            </w:pPr>
            <w:r w:rsidRPr="00F20F3B">
              <w:rPr>
                <w:bCs/>
                <w:color w:val="000000" w:themeColor="text1"/>
                <w:lang w:val="en-US" w:eastAsia="pl-PL"/>
              </w:rPr>
              <w:t>Subsequent service life relevant for that use: NO</w:t>
            </w:r>
          </w:p>
          <w:p w14:paraId="48E909B5" w14:textId="77777777" w:rsidR="009C7381" w:rsidRPr="00F20F3B" w:rsidRDefault="009C7381" w:rsidP="003F3922">
            <w:pPr>
              <w:spacing w:before="200"/>
              <w:rPr>
                <w:color w:val="000000" w:themeColor="text1"/>
              </w:rPr>
            </w:pPr>
          </w:p>
        </w:tc>
      </w:tr>
    </w:tbl>
    <w:p w14:paraId="48E909B7" w14:textId="77777777" w:rsidR="00E03C6A" w:rsidRPr="00F20F3B" w:rsidRDefault="00E03C6A" w:rsidP="00E03C6A">
      <w:pPr>
        <w:pStyle w:val="Special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 w:eastAsia="en-GB"/>
        </w:rPr>
      </w:pPr>
    </w:p>
    <w:sectPr w:rsidR="00E03C6A" w:rsidRPr="00F20F3B" w:rsidSect="00F32D06">
      <w:pgSz w:w="11907" w:h="16840" w:code="9"/>
      <w:pgMar w:top="993" w:right="1134" w:bottom="1843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909C4" w14:textId="77777777" w:rsidR="00D6055D" w:rsidRDefault="00D6055D" w:rsidP="001200E8">
      <w:pPr>
        <w:spacing w:after="0"/>
      </w:pPr>
      <w:r>
        <w:separator/>
      </w:r>
    </w:p>
  </w:endnote>
  <w:endnote w:type="continuationSeparator" w:id="0">
    <w:p w14:paraId="48E909C5" w14:textId="77777777" w:rsidR="00D6055D" w:rsidRDefault="00D6055D" w:rsidP="001200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909C2" w14:textId="77777777" w:rsidR="00D6055D" w:rsidRDefault="00D6055D" w:rsidP="001200E8">
      <w:pPr>
        <w:spacing w:after="0"/>
      </w:pPr>
      <w:r>
        <w:separator/>
      </w:r>
    </w:p>
  </w:footnote>
  <w:footnote w:type="continuationSeparator" w:id="0">
    <w:p w14:paraId="48E909C3" w14:textId="77777777" w:rsidR="00D6055D" w:rsidRDefault="00D6055D" w:rsidP="001200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608F"/>
    <w:multiLevelType w:val="multilevel"/>
    <w:tmpl w:val="CE261ECC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771"/>
        </w:tabs>
        <w:ind w:left="3771" w:hanging="107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61"/>
        </w:tabs>
        <w:ind w:left="1361" w:hanging="107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83"/>
        </w:tabs>
        <w:ind w:left="2083" w:hanging="1843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none"/>
      <w:lvlText w:val="%1.%2.%3.%4.%5.%61."/>
      <w:lvlJc w:val="left"/>
      <w:pPr>
        <w:tabs>
          <w:tab w:val="num" w:pos="1963"/>
        </w:tabs>
        <w:ind w:left="1963" w:hanging="1843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1">
    <w:nsid w:val="33324758"/>
    <w:multiLevelType w:val="hybridMultilevel"/>
    <w:tmpl w:val="7ECCD914"/>
    <w:lvl w:ilvl="0" w:tplc="8D846F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54"/>
    <w:rsid w:val="00001924"/>
    <w:rsid w:val="0001271D"/>
    <w:rsid w:val="000229D0"/>
    <w:rsid w:val="00040D2D"/>
    <w:rsid w:val="00054EC2"/>
    <w:rsid w:val="00081D19"/>
    <w:rsid w:val="000A0F2E"/>
    <w:rsid w:val="000A69DB"/>
    <w:rsid w:val="000C01C7"/>
    <w:rsid w:val="000D142B"/>
    <w:rsid w:val="000D6F17"/>
    <w:rsid w:val="00106427"/>
    <w:rsid w:val="00117024"/>
    <w:rsid w:val="001200E8"/>
    <w:rsid w:val="001330E3"/>
    <w:rsid w:val="00155A92"/>
    <w:rsid w:val="00163685"/>
    <w:rsid w:val="001736A4"/>
    <w:rsid w:val="001909BF"/>
    <w:rsid w:val="00197E7C"/>
    <w:rsid w:val="001A5944"/>
    <w:rsid w:val="001A6960"/>
    <w:rsid w:val="001B376F"/>
    <w:rsid w:val="001C6BDC"/>
    <w:rsid w:val="001D768F"/>
    <w:rsid w:val="001F4AC8"/>
    <w:rsid w:val="001F57D5"/>
    <w:rsid w:val="002006C0"/>
    <w:rsid w:val="0021621A"/>
    <w:rsid w:val="002750B5"/>
    <w:rsid w:val="002C138B"/>
    <w:rsid w:val="002D1B83"/>
    <w:rsid w:val="00317CC5"/>
    <w:rsid w:val="0032430B"/>
    <w:rsid w:val="00326CF7"/>
    <w:rsid w:val="003742D1"/>
    <w:rsid w:val="003B743C"/>
    <w:rsid w:val="003D2BA5"/>
    <w:rsid w:val="003D49D3"/>
    <w:rsid w:val="003F3922"/>
    <w:rsid w:val="004006FC"/>
    <w:rsid w:val="0042071E"/>
    <w:rsid w:val="00420CE9"/>
    <w:rsid w:val="00453889"/>
    <w:rsid w:val="00484B45"/>
    <w:rsid w:val="004A1952"/>
    <w:rsid w:val="004B299F"/>
    <w:rsid w:val="004C378A"/>
    <w:rsid w:val="004F10E4"/>
    <w:rsid w:val="004F35C8"/>
    <w:rsid w:val="004F77AB"/>
    <w:rsid w:val="00515B97"/>
    <w:rsid w:val="00545267"/>
    <w:rsid w:val="005518F2"/>
    <w:rsid w:val="0056066A"/>
    <w:rsid w:val="005943B7"/>
    <w:rsid w:val="005D788C"/>
    <w:rsid w:val="005F1FA2"/>
    <w:rsid w:val="00602D19"/>
    <w:rsid w:val="006104C4"/>
    <w:rsid w:val="00614C1D"/>
    <w:rsid w:val="00672F24"/>
    <w:rsid w:val="006A661C"/>
    <w:rsid w:val="006F068A"/>
    <w:rsid w:val="006F7539"/>
    <w:rsid w:val="0074490D"/>
    <w:rsid w:val="00764E0C"/>
    <w:rsid w:val="00775203"/>
    <w:rsid w:val="00780A8B"/>
    <w:rsid w:val="00790F67"/>
    <w:rsid w:val="00793B27"/>
    <w:rsid w:val="007A536A"/>
    <w:rsid w:val="007E0804"/>
    <w:rsid w:val="007E5E6B"/>
    <w:rsid w:val="00804521"/>
    <w:rsid w:val="00827A8E"/>
    <w:rsid w:val="00830964"/>
    <w:rsid w:val="0084091B"/>
    <w:rsid w:val="00856F17"/>
    <w:rsid w:val="00880C0A"/>
    <w:rsid w:val="00880E2F"/>
    <w:rsid w:val="008B61FE"/>
    <w:rsid w:val="008C1406"/>
    <w:rsid w:val="008F59A8"/>
    <w:rsid w:val="009028E7"/>
    <w:rsid w:val="009034F5"/>
    <w:rsid w:val="009062CF"/>
    <w:rsid w:val="009164D8"/>
    <w:rsid w:val="00930F17"/>
    <w:rsid w:val="009548CC"/>
    <w:rsid w:val="00956443"/>
    <w:rsid w:val="00963490"/>
    <w:rsid w:val="009C7381"/>
    <w:rsid w:val="009D4D2C"/>
    <w:rsid w:val="00A661DB"/>
    <w:rsid w:val="00A74276"/>
    <w:rsid w:val="00A94DD9"/>
    <w:rsid w:val="00A973FC"/>
    <w:rsid w:val="00AD4478"/>
    <w:rsid w:val="00B27A5A"/>
    <w:rsid w:val="00B35156"/>
    <w:rsid w:val="00B55CBD"/>
    <w:rsid w:val="00B76819"/>
    <w:rsid w:val="00BA1E27"/>
    <w:rsid w:val="00BC458C"/>
    <w:rsid w:val="00BE0189"/>
    <w:rsid w:val="00BF728C"/>
    <w:rsid w:val="00C44CB6"/>
    <w:rsid w:val="00C57EF6"/>
    <w:rsid w:val="00D05672"/>
    <w:rsid w:val="00D06356"/>
    <w:rsid w:val="00D24B33"/>
    <w:rsid w:val="00D3371A"/>
    <w:rsid w:val="00D57338"/>
    <w:rsid w:val="00D6055D"/>
    <w:rsid w:val="00D7471E"/>
    <w:rsid w:val="00D75BF4"/>
    <w:rsid w:val="00D93D13"/>
    <w:rsid w:val="00DB0A9A"/>
    <w:rsid w:val="00DB53EF"/>
    <w:rsid w:val="00E03C6A"/>
    <w:rsid w:val="00E22623"/>
    <w:rsid w:val="00E33EE9"/>
    <w:rsid w:val="00E35B1C"/>
    <w:rsid w:val="00E67715"/>
    <w:rsid w:val="00E817EA"/>
    <w:rsid w:val="00E8194C"/>
    <w:rsid w:val="00E819AF"/>
    <w:rsid w:val="00EB7B19"/>
    <w:rsid w:val="00EF03A3"/>
    <w:rsid w:val="00F03C54"/>
    <w:rsid w:val="00F13710"/>
    <w:rsid w:val="00F15411"/>
    <w:rsid w:val="00F20F3B"/>
    <w:rsid w:val="00F32D06"/>
    <w:rsid w:val="00F33330"/>
    <w:rsid w:val="00F77FD4"/>
    <w:rsid w:val="00FC6C7C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0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6A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next w:val="Normal"/>
    <w:link w:val="Heading1Char"/>
    <w:qFormat/>
    <w:rsid w:val="00E03C6A"/>
    <w:pPr>
      <w:keepNext/>
      <w:numPr>
        <w:numId w:val="1"/>
      </w:numPr>
      <w:tabs>
        <w:tab w:val="left" w:pos="839"/>
      </w:tabs>
      <w:spacing w:before="360" w:line="240" w:lineRule="auto"/>
      <w:outlineLvl w:val="0"/>
    </w:pPr>
    <w:rPr>
      <w:rFonts w:ascii="Times New Roman Bold" w:eastAsia="Times New Roman" w:hAnsi="Times New Roman Bold" w:cs="Times New Roman"/>
      <w:b/>
      <w:caps/>
      <w:sz w:val="24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E03C6A"/>
    <w:pPr>
      <w:numPr>
        <w:ilvl w:val="1"/>
      </w:numPr>
      <w:jc w:val="both"/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qFormat/>
    <w:rsid w:val="00E03C6A"/>
    <w:pPr>
      <w:numPr>
        <w:ilvl w:val="2"/>
      </w:numPr>
      <w:jc w:val="left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03C6A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03C6A"/>
    <w:pPr>
      <w:numPr>
        <w:ilvl w:val="4"/>
      </w:numPr>
      <w:ind w:left="2081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3C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C6A"/>
    <w:rPr>
      <w:rFonts w:ascii="Times New Roman Bold" w:eastAsia="Times New Roman" w:hAnsi="Times New Roman Bold" w:cs="Times New Roman"/>
      <w:b/>
      <w:cap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03C6A"/>
    <w:rPr>
      <w:rFonts w:ascii="Times New Roman Bold" w:eastAsia="Times New Roman" w:hAnsi="Times New Roman Bold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03C6A"/>
    <w:rPr>
      <w:rFonts w:ascii="Times New Roman Bold" w:eastAsia="Times New Roman" w:hAnsi="Times New Roman Bold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E03C6A"/>
    <w:rPr>
      <w:rFonts w:ascii="Times New Roman Bold" w:eastAsia="Times New Roman" w:hAnsi="Times New Roman Bold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E03C6A"/>
    <w:rPr>
      <w:rFonts w:ascii="Times New Roman Bold" w:eastAsia="Times New Roman" w:hAnsi="Times New Roman Bold" w:cs="Times New Roman"/>
      <w:b/>
      <w:sz w:val="24"/>
      <w:szCs w:val="20"/>
      <w:lang w:val="en-GB"/>
    </w:rPr>
  </w:style>
  <w:style w:type="paragraph" w:customStyle="1" w:styleId="Special">
    <w:name w:val="Special"/>
    <w:basedOn w:val="Heading6"/>
    <w:next w:val="Normal"/>
    <w:uiPriority w:val="1"/>
    <w:qFormat/>
    <w:rsid w:val="00E03C6A"/>
    <w:pPr>
      <w:keepNext w:val="0"/>
      <w:keepLines w:val="0"/>
      <w:widowControl w:val="0"/>
      <w:autoSpaceDE w:val="0"/>
      <w:autoSpaceDN w:val="0"/>
      <w:adjustRightInd w:val="0"/>
      <w:spacing w:before="0"/>
      <w:jc w:val="left"/>
      <w:outlineLvl w:val="9"/>
    </w:pPr>
    <w:rPr>
      <w:rFonts w:ascii="Times" w:eastAsia="Times New Roman" w:hAnsi="Times" w:cs="Times"/>
      <w:bCs/>
      <w:i w:val="0"/>
      <w:iCs w:val="0"/>
      <w:color w:val="auto"/>
      <w:sz w:val="16"/>
      <w:szCs w:val="29"/>
      <w:lang w:val="de-DE" w:eastAsia="de-DE"/>
    </w:rPr>
  </w:style>
  <w:style w:type="paragraph" w:customStyle="1" w:styleId="TableHeading">
    <w:name w:val="Table Heading"/>
    <w:basedOn w:val="Heading6"/>
    <w:next w:val="Normal"/>
    <w:uiPriority w:val="1"/>
    <w:qFormat/>
    <w:rsid w:val="00E03C6A"/>
    <w:pPr>
      <w:keepNext w:val="0"/>
      <w:keepLines w:val="0"/>
      <w:widowControl w:val="0"/>
      <w:autoSpaceDE w:val="0"/>
      <w:autoSpaceDN w:val="0"/>
      <w:adjustRightInd w:val="0"/>
      <w:jc w:val="left"/>
      <w:outlineLvl w:val="9"/>
    </w:pPr>
    <w:rPr>
      <w:rFonts w:ascii="Times" w:eastAsia="Times New Roman" w:hAnsi="Times" w:cs="Times"/>
      <w:b/>
      <w:bCs/>
      <w:i w:val="0"/>
      <w:iCs w:val="0"/>
      <w:color w:val="auto"/>
      <w:sz w:val="20"/>
      <w:szCs w:val="29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3C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B7B19"/>
    <w:pPr>
      <w:ind w:left="720"/>
      <w:contextualSpacing/>
    </w:pPr>
  </w:style>
  <w:style w:type="paragraph" w:customStyle="1" w:styleId="ReportHeading3">
    <w:name w:val="Report Heading 3"/>
    <w:basedOn w:val="Normal"/>
    <w:next w:val="Normal"/>
    <w:uiPriority w:val="1"/>
    <w:qFormat/>
    <w:rsid w:val="00F15411"/>
    <w:pPr>
      <w:widowControl w:val="0"/>
      <w:autoSpaceDE w:val="0"/>
      <w:autoSpaceDN w:val="0"/>
      <w:adjustRightInd w:val="0"/>
      <w:spacing w:before="200" w:after="0"/>
      <w:jc w:val="left"/>
      <w:outlineLvl w:val="2"/>
    </w:pPr>
    <w:rPr>
      <w:rFonts w:ascii="Times" w:hAnsi="Times" w:cs="Times"/>
      <w:b/>
      <w:bCs/>
      <w:sz w:val="29"/>
      <w:szCs w:val="29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1200E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00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00E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00E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6A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next w:val="Normal"/>
    <w:link w:val="Heading1Char"/>
    <w:qFormat/>
    <w:rsid w:val="00E03C6A"/>
    <w:pPr>
      <w:keepNext/>
      <w:numPr>
        <w:numId w:val="1"/>
      </w:numPr>
      <w:tabs>
        <w:tab w:val="left" w:pos="839"/>
      </w:tabs>
      <w:spacing w:before="360" w:line="240" w:lineRule="auto"/>
      <w:outlineLvl w:val="0"/>
    </w:pPr>
    <w:rPr>
      <w:rFonts w:ascii="Times New Roman Bold" w:eastAsia="Times New Roman" w:hAnsi="Times New Roman Bold" w:cs="Times New Roman"/>
      <w:b/>
      <w:caps/>
      <w:sz w:val="24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E03C6A"/>
    <w:pPr>
      <w:numPr>
        <w:ilvl w:val="1"/>
      </w:numPr>
      <w:jc w:val="both"/>
      <w:outlineLvl w:val="1"/>
    </w:pPr>
    <w:rPr>
      <w:caps w:val="0"/>
    </w:rPr>
  </w:style>
  <w:style w:type="paragraph" w:styleId="Heading3">
    <w:name w:val="heading 3"/>
    <w:basedOn w:val="Heading2"/>
    <w:next w:val="Normal"/>
    <w:link w:val="Heading3Char"/>
    <w:qFormat/>
    <w:rsid w:val="00E03C6A"/>
    <w:pPr>
      <w:numPr>
        <w:ilvl w:val="2"/>
      </w:numPr>
      <w:jc w:val="left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03C6A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03C6A"/>
    <w:pPr>
      <w:numPr>
        <w:ilvl w:val="4"/>
      </w:numPr>
      <w:ind w:left="2081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3C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C6A"/>
    <w:rPr>
      <w:rFonts w:ascii="Times New Roman Bold" w:eastAsia="Times New Roman" w:hAnsi="Times New Roman Bold" w:cs="Times New Roman"/>
      <w:b/>
      <w:cap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03C6A"/>
    <w:rPr>
      <w:rFonts w:ascii="Times New Roman Bold" w:eastAsia="Times New Roman" w:hAnsi="Times New Roman Bold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03C6A"/>
    <w:rPr>
      <w:rFonts w:ascii="Times New Roman Bold" w:eastAsia="Times New Roman" w:hAnsi="Times New Roman Bold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E03C6A"/>
    <w:rPr>
      <w:rFonts w:ascii="Times New Roman Bold" w:eastAsia="Times New Roman" w:hAnsi="Times New Roman Bold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E03C6A"/>
    <w:rPr>
      <w:rFonts w:ascii="Times New Roman Bold" w:eastAsia="Times New Roman" w:hAnsi="Times New Roman Bold" w:cs="Times New Roman"/>
      <w:b/>
      <w:sz w:val="24"/>
      <w:szCs w:val="20"/>
      <w:lang w:val="en-GB"/>
    </w:rPr>
  </w:style>
  <w:style w:type="paragraph" w:customStyle="1" w:styleId="Special">
    <w:name w:val="Special"/>
    <w:basedOn w:val="Heading6"/>
    <w:next w:val="Normal"/>
    <w:uiPriority w:val="1"/>
    <w:qFormat/>
    <w:rsid w:val="00E03C6A"/>
    <w:pPr>
      <w:keepNext w:val="0"/>
      <w:keepLines w:val="0"/>
      <w:widowControl w:val="0"/>
      <w:autoSpaceDE w:val="0"/>
      <w:autoSpaceDN w:val="0"/>
      <w:adjustRightInd w:val="0"/>
      <w:spacing w:before="0"/>
      <w:jc w:val="left"/>
      <w:outlineLvl w:val="9"/>
    </w:pPr>
    <w:rPr>
      <w:rFonts w:ascii="Times" w:eastAsia="Times New Roman" w:hAnsi="Times" w:cs="Times"/>
      <w:bCs/>
      <w:i w:val="0"/>
      <w:iCs w:val="0"/>
      <w:color w:val="auto"/>
      <w:sz w:val="16"/>
      <w:szCs w:val="29"/>
      <w:lang w:val="de-DE" w:eastAsia="de-DE"/>
    </w:rPr>
  </w:style>
  <w:style w:type="paragraph" w:customStyle="1" w:styleId="TableHeading">
    <w:name w:val="Table Heading"/>
    <w:basedOn w:val="Heading6"/>
    <w:next w:val="Normal"/>
    <w:uiPriority w:val="1"/>
    <w:qFormat/>
    <w:rsid w:val="00E03C6A"/>
    <w:pPr>
      <w:keepNext w:val="0"/>
      <w:keepLines w:val="0"/>
      <w:widowControl w:val="0"/>
      <w:autoSpaceDE w:val="0"/>
      <w:autoSpaceDN w:val="0"/>
      <w:adjustRightInd w:val="0"/>
      <w:jc w:val="left"/>
      <w:outlineLvl w:val="9"/>
    </w:pPr>
    <w:rPr>
      <w:rFonts w:ascii="Times" w:eastAsia="Times New Roman" w:hAnsi="Times" w:cs="Times"/>
      <w:b/>
      <w:bCs/>
      <w:i w:val="0"/>
      <w:iCs w:val="0"/>
      <w:color w:val="auto"/>
      <w:sz w:val="20"/>
      <w:szCs w:val="29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3C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B7B19"/>
    <w:pPr>
      <w:ind w:left="720"/>
      <w:contextualSpacing/>
    </w:pPr>
  </w:style>
  <w:style w:type="paragraph" w:customStyle="1" w:styleId="ReportHeading3">
    <w:name w:val="Report Heading 3"/>
    <w:basedOn w:val="Normal"/>
    <w:next w:val="Normal"/>
    <w:uiPriority w:val="1"/>
    <w:qFormat/>
    <w:rsid w:val="00F15411"/>
    <w:pPr>
      <w:widowControl w:val="0"/>
      <w:autoSpaceDE w:val="0"/>
      <w:autoSpaceDN w:val="0"/>
      <w:adjustRightInd w:val="0"/>
      <w:spacing w:before="200" w:after="0"/>
      <w:jc w:val="left"/>
      <w:outlineLvl w:val="2"/>
    </w:pPr>
    <w:rPr>
      <w:rFonts w:ascii="Times" w:hAnsi="Times" w:cs="Times"/>
      <w:b/>
      <w:bCs/>
      <w:sz w:val="29"/>
      <w:szCs w:val="29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1200E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00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00E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00E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37ACFF8B6254BA14B232ABC51E868" ma:contentTypeVersion="15" ma:contentTypeDescription="Create a new document." ma:contentTypeScope="" ma:versionID="9fec1f5de975be38248dcfebc4ac9049">
  <xsd:schema xmlns:xsd="http://www.w3.org/2001/XMLSchema" xmlns:xs="http://www.w3.org/2001/XMLSchema" xmlns:p="http://schemas.microsoft.com/office/2006/metadata/properties" xmlns:ns1="http://schemas.microsoft.com/sharepoint/v3" xmlns:ns2="2e623874-2eef-452e-a4b6-745d9c691b19" xmlns:ns3="c327bebc-40cc-45b0-ad46-b792b6440fc5" targetNamespace="http://schemas.microsoft.com/office/2006/metadata/properties" ma:root="true" ma:fieldsID="cdf05344bf9054fe27b1d4a046db952a" ns1:_="" ns2:_="" ns3:_="">
    <xsd:import namespace="http://schemas.microsoft.com/sharepoint/v3"/>
    <xsd:import namespace="2e623874-2eef-452e-a4b6-745d9c691b19"/>
    <xsd:import namespace="c327bebc-40cc-45b0-ad46-b792b6440f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23874-2eef-452e-a4b6-745d9c691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bebc-40cc-45b0-ad46-b792b6440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1119D-C827-4AFB-81C7-4AF66D499F2D}"/>
</file>

<file path=customXml/itemProps2.xml><?xml version="1.0" encoding="utf-8"?>
<ds:datastoreItem xmlns:ds="http://schemas.openxmlformats.org/officeDocument/2006/customXml" ds:itemID="{C290DBFC-67B8-483A-A861-CCD8D9D2720C}"/>
</file>

<file path=customXml/itemProps3.xml><?xml version="1.0" encoding="utf-8"?>
<ds:datastoreItem xmlns:ds="http://schemas.openxmlformats.org/officeDocument/2006/customXml" ds:itemID="{2B379161-0729-4ADE-9AE6-DBFFE349C7B6}"/>
</file>

<file path=customXml/itemProps4.xml><?xml version="1.0" encoding="utf-8"?>
<ds:datastoreItem xmlns:ds="http://schemas.openxmlformats.org/officeDocument/2006/customXml" ds:itemID="{779664D6-D7BB-46C5-8C1A-DC66255CC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1632</Words>
  <Characters>9306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 Fertilizers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dv1086</dc:creator>
  <cp:lastModifiedBy>Julia Ezgilov</cp:lastModifiedBy>
  <cp:revision>2</cp:revision>
  <cp:lastPrinted>2015-10-11T09:15:00Z</cp:lastPrinted>
  <dcterms:created xsi:type="dcterms:W3CDTF">2015-10-11T09:25:00Z</dcterms:created>
  <dcterms:modified xsi:type="dcterms:W3CDTF">2015-10-11T09:25:00Z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0x01010039F37ACFF8B6254BA14B232ABC51E868</vt:lpwstr>
  </property>
  <property fmtid="{D5CDD505-2E9C-101B-9397-08002B2CF9AE}" pid="3" name="Order">
    <vt:r8>113100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